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D40E26"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r w:rsidRPr="00D40E26"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</w:hyperlink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Зарегистрировано в Минюсте России 18 декабря 2020 г. N 61573</w:t>
      </w:r>
    </w:p>
    <w:p w:rsidR="00D40E26" w:rsidRPr="00D40E26" w:rsidRDefault="00D40E26" w:rsidP="00D40E26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0E26">
        <w:rPr>
          <w:rFonts w:ascii="Times New Roman" w:hAnsi="Times New Roman" w:cs="Times New Roman"/>
          <w:b/>
          <w:bCs/>
          <w:sz w:val="28"/>
          <w:szCs w:val="28"/>
        </w:rPr>
        <w:t>ФЕДЕРАЛЬНАЯ СЛУЖБА ПО НАДЗОРУ В СФЕРЕ ЗАЩИТЫ</w:t>
      </w:r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0E26">
        <w:rPr>
          <w:rFonts w:ascii="Times New Roman" w:hAnsi="Times New Roman" w:cs="Times New Roman"/>
          <w:b/>
          <w:bCs/>
          <w:sz w:val="28"/>
          <w:szCs w:val="28"/>
        </w:rPr>
        <w:t>ПРАВ ПОТРЕБИТЕЛЕЙ И БЛАГОПОЛУЧИЯ ЧЕЛОВЕКА</w:t>
      </w:r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0E26">
        <w:rPr>
          <w:rFonts w:ascii="Times New Roman" w:hAnsi="Times New Roman" w:cs="Times New Roman"/>
          <w:b/>
          <w:bCs/>
          <w:sz w:val="28"/>
          <w:szCs w:val="28"/>
        </w:rPr>
        <w:t>ГЛАВНЫЙ ГОСУДАРСТВЕННЫЙ САНИТАРНЫЙ ВРАЧ</w:t>
      </w:r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0E26">
        <w:rPr>
          <w:rFonts w:ascii="Times New Roman" w:hAnsi="Times New Roman" w:cs="Times New Roman"/>
          <w:b/>
          <w:bCs/>
          <w:sz w:val="28"/>
          <w:szCs w:val="28"/>
        </w:rPr>
        <w:t>РОССИЙСКОЙ ФЕДЕРАЦИИ</w:t>
      </w:r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0E26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0E26">
        <w:rPr>
          <w:rFonts w:ascii="Times New Roman" w:hAnsi="Times New Roman" w:cs="Times New Roman"/>
          <w:b/>
          <w:bCs/>
          <w:sz w:val="28"/>
          <w:szCs w:val="28"/>
        </w:rPr>
        <w:t>от 28 сентября 2020 г. N 28</w:t>
      </w:r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0E26">
        <w:rPr>
          <w:rFonts w:ascii="Times New Roman" w:hAnsi="Times New Roman" w:cs="Times New Roman"/>
          <w:b/>
          <w:bCs/>
          <w:sz w:val="28"/>
          <w:szCs w:val="28"/>
        </w:rPr>
        <w:t>ОБ УТВЕРЖДЕНИИ САНИТАРНЫХ ПРАВИЛ СП 2.4.3648-20</w:t>
      </w:r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0E26">
        <w:rPr>
          <w:rFonts w:ascii="Times New Roman" w:hAnsi="Times New Roman" w:cs="Times New Roman"/>
          <w:b/>
          <w:bCs/>
          <w:sz w:val="28"/>
          <w:szCs w:val="28"/>
        </w:rPr>
        <w:t>"САНИТАРНО-ЭПИДЕМИОЛОГИЧЕСКИЕ ТРЕБОВАНИЯ К ОРГАНИЗАЦИЯМ</w:t>
      </w:r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0E26">
        <w:rPr>
          <w:rFonts w:ascii="Times New Roman" w:hAnsi="Times New Roman" w:cs="Times New Roman"/>
          <w:b/>
          <w:bCs/>
          <w:sz w:val="28"/>
          <w:szCs w:val="28"/>
        </w:rPr>
        <w:t>ВОСПИТАНИЯ И ОБУЧЕНИЯ, ОТДЫХА И ОЗДОРОВЛЕНИЯ ДЕТЕЙ</w:t>
      </w:r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0E26">
        <w:rPr>
          <w:rFonts w:ascii="Times New Roman" w:hAnsi="Times New Roman" w:cs="Times New Roman"/>
          <w:b/>
          <w:bCs/>
          <w:sz w:val="28"/>
          <w:szCs w:val="28"/>
        </w:rPr>
        <w:t>И МОЛОДЕЖИ"</w:t>
      </w:r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5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статьей 39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 xml:space="preserve">2019, N 30, ст. 4134) и </w:t>
      </w:r>
      <w:hyperlink r:id="rId6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2004, N 8, ст. 663; N 47, ст. 4666; 2005, N 39, ст. 3953) постановляю:</w:t>
      </w:r>
      <w:proofErr w:type="gramEnd"/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 xml:space="preserve">1. Утвердить санитарные </w:t>
      </w:r>
      <w:hyperlink w:anchor="Par71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правила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СП 2.4.3648-20 "Санитарно-эпидемиологические требования к организациям воспитания и обучения, отдыха и оздоровления детей и молодежи" (приложение).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 xml:space="preserve">2. Ввести в действие санитарные </w:t>
      </w:r>
      <w:hyperlink w:anchor="Par71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правила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СП 2.4.3648-20 "Санитарно-эпидемиологические требования к организациям воспитания и обучения, отдыха и оздоровления детей и молодежи" с 01.01.2021.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 xml:space="preserve">3. Установить срок действия санитарных </w:t>
      </w:r>
      <w:hyperlink w:anchor="Par71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правил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СП 2.4.3648-20 "Санитарно-эпидемиологические требования к организациям воспитания и обучения, отдыха и оздоровления детей и молодежи" до 01.01.2027.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4. Признать утратившими силу с 01.01.2021: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Российской Федерации от 20.11.2002 N 38 "О введении в действие Санитарных правил и нормативов" (зарегистрировано Минюстом России 19.12.2002,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регистрационный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N 4046);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Российской Федерации от 28.01.2003 N 2 "О введении в действие санитарно-эпидемиологических правил и нормативов СанПиН 2.4.3.1186-03" (зарегистрировано Минюстом России 11.02.2003,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регистрационный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N 4204);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Российской Федерации от 17.04.2003 N 51 "О введении в действие санитарно-эпидемиологических правил и нормативов СанПиН 2.4.7/1.1.1286-03" (зарегистрировано Минюстом России 05.05.2003,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регистрационный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N 4499);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Российской Федерации от 03.06.2003 N 118 "О введении в действие санитарно-эпидемиологических правил и нормативов СанПиН 2.2.2/2.4.1340-03" (зарегистрировано Минюстом России 10.06.2003,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регистрационный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N 4673);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Российской Федерации от 25.04.2007 N 22 "Об утверждении СанПиН 2.2.2/2.4.2198-07" (зарегистрировано Минюстом России 07.06.2007,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регистрационный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N 9615);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Российской Федерации от 28.04.2007 N 24 "Об утверждении СанПиН 2.4.3.2201-07" (зарегистрировано Минюстом России 07.06.2007,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регистрационный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N 9610);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Российской Федерации от 23.07.2008 N 45 "Об утверждении СанПиН 2.4.5.2409-08" (зарегистрировано Минюстом России 07.08.2008,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регистрационный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N 12085);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Российской Федерации от 30.09.2009 N 58 "Об утверждении СанПиН 2.4.6.2553-09" (зарегистрировано Минюстом России 05.11.2009,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регистрационный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N 15172);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Российской Федерации от 30.09.2009 N 59 "Об утверждении СанПиН 2.4.3.2554-09" (зарегистрировано Минюстом России 06.11.2009,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регистрационный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N 15197);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Российской Федерации от 19.04.2010 N 25 "Об утверждении СанПиН 2.4.4.2599-10" (зарегистрировано Минюстом России 26.05.2010,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регистрационный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N 17378);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Российской Федерации от 30.04.2010 N 48 "Об утверждении СанПиН 2.2.2/2.4.2620-10" (зарегистрировано Минюстом России 07.06.2010,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регистрационный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N 17481);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8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Российской Федерации от 28.06.2010 N 72 "Об утверждении СанПиН 2.4.7/1.1.2651-10" (зарегистрировано Минюстом России 22.07.2010,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регистрационный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N 17944);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Российской Федерации от 03.09.2010 N 116 "Об утверждении СанПиН 2.2.2/2.4.2732-10 "Изменение N 3 к СанПиН 2.2.2/2.4.1340-03 "Гигиенические требования к персональным электронно-вычислительным машинам и организации работы" (зарегистрировано Минюстом России 18.10.2010,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регистрационный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N 18748);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0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Российской Федерации от 29.12.2010 N 189 "Об утверждении СанПиН 2.4.2.2821-10 "Санитарно-эпидемиологические требования к условиям и организации обучения в общеобразовательных учреждениях" (зарегистрировано Минюстом России 03.03.2011,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регистрационный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N 19993);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1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Российской Федерации от 04.03.2011 N 17 "Об утверждении СанПиН 2.4.3.2841-11 "Изменения N 3 к СанПиН 2.4.3.1186-03 "Санитарно-эпидемиологические требования к организации учебно-производственного процесса в образовательных учреждениях начального профессионального образования" (зарегистрировано Минюстом России 29.03.2011,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регистрационный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N 20327);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2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Российской Федерации от 18.03.2011 N 22 "Об утверждении СанПиН 2.4.2.2842-11 "Санитарно-эпидемиологические требования к устройству, содержанию и организации работы лагерей труда и отдыха для подростков" (зарегистрировано Минюстом России 24.03.2011,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регистрационный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N 20277);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3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Российской Федерации от 29.06.2011 N 85 "Об утверждении СанПиН 2.4.2.2883-11 "Изменения N 1 к СанПиН 2.4.2.2821-10 "Санитарно-эпидемиологические требования к условиям и организации обучения в общеобразовательных учреждениях" (зарегистрировано Минюстом России 15.12.2011,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регистрационный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N 22637);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4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Российской Федерации от 18.03.2011 N 21 "Об утверждении СанПиН 2.4.2.2843-11 "Санитарно-эпидемиологические требования к устройству, содержанию и организации работы детских санаториев" (зарегистрировано Минюстом России 24.03.2011,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регистрационный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N 20279);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5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Российской Федерации от 14.05.2013 N 25 "Об утверждении СанПиН 2.4.4.3048-13 "Санитарно-эпидемиологические требования к устройству и организации работы детских лагерей палаточного типа" (зарегистрировано Минюстом России 29.05.2013,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регистрационный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N 28563);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6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Российской Федерации от 15.05.2013 N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29.05.2013,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регистрационный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N 28564);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7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Российской Федерации от 19.12.2013 N 68 "Об утверждении СанПиН 2.4.1.3147-13 "Санитарно-эпидемиологические требования к дошкольным группам, размещенным в жилых помещениях жилищного фонда" (зарегистрировано Минюстом России 03.02.2014,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регистрационный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N 31209);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8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Российской Федерации от 25.12.2013 N 72 "О внесении изменений N 2 в СанПиН 2.4.2.2821-10 "Санитарно-эпидемиологические требования к условиям и организации обучения в общеобразовательных учреждениях" (зарегистрировано Минюстом России 27.03.2014,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регистрационный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N 31751);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9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Российской Федерации от 27.12.2013 N 73 "Об утверждении СанПиН 2.4.4.3155-13 "Санитарно-эпидемиологические требования к устройству, содержанию и организации работы стационарных организаций отдыха и оздоровления детей" (зарегистрировано Минюстом России 18.04.2014,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регистрационный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N 32024);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30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Российской Федерации от 04.07.2014 N 41 "Об утверждении 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(зарегистрировано Минюстом России 20.08.2014,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регистрационный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N 33660);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31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Российской Федерации от 02.12.2014 N 78 "О признании утратившим силу пункта 2.2 СанПиН 2.4.7.1166-02 "Гигиенические требования к изданиям учебным для общего и начального профессионального образования" (зарегистрировано Минюстом России 11.12.2014,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регистрационный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N 35144);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32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Российской Федерации от 09.02.2015 N 8 "Об утверждении СанПиН 2.4.3259-15 "Санитарно-эпидемиологические требования к устройству, содержанию и организации </w:t>
      </w:r>
      <w:r w:rsidRPr="00D40E26">
        <w:rPr>
          <w:rFonts w:ascii="Times New Roman" w:hAnsi="Times New Roman" w:cs="Times New Roman"/>
          <w:sz w:val="28"/>
          <w:szCs w:val="28"/>
        </w:rPr>
        <w:lastRenderedPageBreak/>
        <w:t xml:space="preserve">режима работы организаций для детей-сирот и детей, оставшихся без попечения родителей" (зарегистрировано Минюстом России 26.03.2015,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регистрационный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N 36571);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33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Российской Федерации от 20.07.2015 N 28 "О внесении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03.08.2015,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регистрационный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N 38312);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34" w:history="1">
        <w:proofErr w:type="gramStart"/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Российской Федерации от 10.07.2015 N 26 "Об утверждении СанПиН 2.4.2.3286-15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 (зарегистрировано Минюстом России 14.08.2015, регистрационный N 38528);</w:t>
      </w:r>
      <w:proofErr w:type="gramEnd"/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35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Российской Федерации от 27.08.2015 N 41 "О внесении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04.09.2015,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регистрационный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N 38824);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36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Российской Федерации от 24.11.2015 N 81 "О внесении изменений N 3 в СанПиН 2.4.2.2821-10 "Санитарно-эпидемиологические требования к условиям и организации обучения, содержания в общеобразовательных организациях" (зарегистрировано Минюстом России 18.12.2015,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регистрационный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N 40154);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37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Российской Федерации от 14.08.2015 N 38 "О внесении изменений в СанПиН 2.4.1.3147-13 "Санитарно-эпидемиологические требования к дошкольным группам, размещенным в жилых помещениях жилищного фонда" (зарегистрировано Минюстом России 19.08.2015,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регистрационный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N 38591);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38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Российской Федерации от 22.03.2017 N 38 "О внесении изменений в СанПиН 2.4.4.2599-10, СанПиН 2.4.4.3155-13, СанПиН 2.4.4.3048-13, СанПиН 2.4.2.2842-11" (зарегистрировано Минюстом России 11.04.2017,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регистрационный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N 46337);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39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Российской Федерации от 25.03.2019 N 6 "О внесении изменений в постановление Главного государственного санитарного врача Российской Федерации от 23.07.2008 N 45 "Об утверждении СанПиН 2.4.5.2409-08" (зарегистрировано Минюстом России 08.04.2019,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регистрационный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N 54310);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40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Российской Федерации от 22.05.2019 N 8 "О внесении изменений в санитарно-эпидемиологические правила и нормативы СанПиН 2.4.2.2821-10 "Санитарно-эпидемиологические требования к условиям и организации обучения в общеобразовательных учреждениях" (зарегистрировано Минюстом России 28.05.2019,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регистрационный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N 54764).</w:t>
      </w:r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А.Ю.ПОПОВА</w:t>
      </w:r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Утверждены</w:t>
      </w:r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Главного государственного</w:t>
      </w:r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санитарного врача</w:t>
      </w:r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от 28.09.2020 N 28</w:t>
      </w:r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71"/>
      <w:bookmarkEnd w:id="0"/>
      <w:r w:rsidRPr="00D40E26">
        <w:rPr>
          <w:rFonts w:ascii="Times New Roman" w:hAnsi="Times New Roman" w:cs="Times New Roman"/>
          <w:b/>
          <w:bCs/>
          <w:sz w:val="28"/>
          <w:szCs w:val="28"/>
        </w:rPr>
        <w:t>САНИТАРНЫЕ ПРАВИЛА</w:t>
      </w:r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0E26">
        <w:rPr>
          <w:rFonts w:ascii="Times New Roman" w:hAnsi="Times New Roman" w:cs="Times New Roman"/>
          <w:b/>
          <w:bCs/>
          <w:sz w:val="28"/>
          <w:szCs w:val="28"/>
        </w:rPr>
        <w:t>СП 2.4.3648-20</w:t>
      </w:r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0E26">
        <w:rPr>
          <w:rFonts w:ascii="Times New Roman" w:hAnsi="Times New Roman" w:cs="Times New Roman"/>
          <w:b/>
          <w:bCs/>
          <w:sz w:val="28"/>
          <w:szCs w:val="28"/>
        </w:rPr>
        <w:t>"САНИТАРНО-ЭПИДЕМИОЛОГИЧЕСКИЕ ТРЕБОВАНИЯ</w:t>
      </w:r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0E26">
        <w:rPr>
          <w:rFonts w:ascii="Times New Roman" w:hAnsi="Times New Roman" w:cs="Times New Roman"/>
          <w:b/>
          <w:bCs/>
          <w:sz w:val="28"/>
          <w:szCs w:val="28"/>
        </w:rPr>
        <w:t>К ОРГАНИЗАЦИЯМ ВОСПИТАНИЯ И ОБУЧЕНИЯ, ОТДЫХА И ОЗДОРОВЛЕНИЯ</w:t>
      </w:r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0E26">
        <w:rPr>
          <w:rFonts w:ascii="Times New Roman" w:hAnsi="Times New Roman" w:cs="Times New Roman"/>
          <w:b/>
          <w:bCs/>
          <w:sz w:val="28"/>
          <w:szCs w:val="28"/>
        </w:rPr>
        <w:t>ДЕТЕЙ И МОЛОДЕЖИ"</w:t>
      </w:r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40E26">
        <w:rPr>
          <w:rFonts w:ascii="Times New Roman" w:hAnsi="Times New Roman" w:cs="Times New Roman"/>
          <w:b/>
          <w:bCs/>
          <w:sz w:val="28"/>
          <w:szCs w:val="28"/>
        </w:rPr>
        <w:t>1. Область применения</w:t>
      </w:r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80"/>
      <w:bookmarkEnd w:id="1"/>
      <w:r w:rsidRPr="00D40E26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Настоящие санитарные правила (далее - Правила) направлены на охрану здоровья детей и молодежи, предотвращение инфекционных, массовых неинфекционных заболеваний (отравлений) и устанавливают санитарно-эпидемиологические требования к обеспечению безопасных условий образовательной деятельности, оказания услуг по воспитанию и обучению, спортивной подготовке, уходу и присмотру за детьми, включая требования к организации проведения временного досуга детей в помещениях (специально выделенных местах), устроенных в торговых, культурно-досуговых центрах, аэропортах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железнодорожных вокзалах и иных объектах нежилого назначения, отдыху и оздоровлению, предоставлению мест временного проживания, социальных услуг для детей, а также к условиям проведения спортивных, художественных и культурно-массовых мероприятий с участием детей и молодежи и определяют санитарно-противоэпидемические (профилактические) меры при организации перевозок организованных групп детей железнодорожным транспортом.</w:t>
      </w:r>
      <w:proofErr w:type="gramEnd"/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lastRenderedPageBreak/>
        <w:t xml:space="preserve">1.2. Правила являются обязательными для исполнения гражданами, юридическими лицами и индивидуальными предпринимателями при осуществлении деятельности, предусмотренной </w:t>
      </w:r>
      <w:hyperlink w:anchor="Par80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пунктом 1.1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Правил (далее - Хозяйствующие субъекты).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Правила не распространяются на проведение экскурсионных мероприятий и организованных походов.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 xml:space="preserve">При разработке проектной документации в отношении зданий, строений, сооружений, помещений, используемых хозяйствующими субъектами при осуществлении деятельности, предусмотренной </w:t>
      </w:r>
      <w:hyperlink w:anchor="Par80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пунктом 1.1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Правил (далее - объекты), должны соблюдаться требования Правил, установленные </w:t>
      </w:r>
      <w:hyperlink w:anchor="Par119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пунктами 2.1.1</w:t>
        </w:r>
      </w:hyperlink>
      <w:r w:rsidRPr="00D40E26">
        <w:rPr>
          <w:rFonts w:ascii="Times New Roman" w:hAnsi="Times New Roman" w:cs="Times New Roman"/>
          <w:sz w:val="28"/>
          <w:szCs w:val="28"/>
        </w:rPr>
        <w:t>, 2.1.2 (</w:t>
      </w:r>
      <w:hyperlink w:anchor="Par120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абзацы первый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121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второй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123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четвертый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124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пятый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), </w:t>
      </w:r>
      <w:hyperlink w:anchor="Par125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2.1.3</w:t>
        </w:r>
      </w:hyperlink>
      <w:r w:rsidRPr="00D40E26">
        <w:rPr>
          <w:rFonts w:ascii="Times New Roman" w:hAnsi="Times New Roman" w:cs="Times New Roman"/>
          <w:sz w:val="28"/>
          <w:szCs w:val="28"/>
        </w:rPr>
        <w:t>, 2.2.1 (</w:t>
      </w:r>
      <w:hyperlink w:anchor="Par127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абзацы первый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130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четвертый</w:t>
        </w:r>
      </w:hyperlink>
      <w:r w:rsidRPr="00D40E26">
        <w:rPr>
          <w:rFonts w:ascii="Times New Roman" w:hAnsi="Times New Roman" w:cs="Times New Roman"/>
          <w:sz w:val="28"/>
          <w:szCs w:val="28"/>
        </w:rPr>
        <w:t>), 2.2.2 (</w:t>
      </w:r>
      <w:hyperlink w:anchor="Par131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абзацы первый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134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четвертый</w:t>
        </w:r>
      </w:hyperlink>
      <w:r w:rsidRPr="00D40E26">
        <w:rPr>
          <w:rFonts w:ascii="Times New Roman" w:hAnsi="Times New Roman" w:cs="Times New Roman"/>
          <w:sz w:val="28"/>
          <w:szCs w:val="28"/>
        </w:rPr>
        <w:t>), 2.2.3 (</w:t>
      </w:r>
      <w:hyperlink w:anchor="Par135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абзацы первый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137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третий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), </w:t>
      </w:r>
      <w:hyperlink w:anchor="Par139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2.2.5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140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2.2.6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142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2.3.1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158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2.3.2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(абзацы первый и третий), </w:t>
      </w:r>
      <w:hyperlink w:anchor="Par159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2.3.3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162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2.4.1</w:t>
        </w:r>
        <w:proofErr w:type="gramEnd"/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163" w:history="1">
        <w:proofErr w:type="gramStart"/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2.4.2</w:t>
        </w:r>
      </w:hyperlink>
      <w:r w:rsidRPr="00D40E26">
        <w:rPr>
          <w:rFonts w:ascii="Times New Roman" w:hAnsi="Times New Roman" w:cs="Times New Roman"/>
          <w:sz w:val="28"/>
          <w:szCs w:val="28"/>
        </w:rPr>
        <w:t>, 2.4.3 (</w:t>
      </w:r>
      <w:hyperlink w:anchor="Par164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абзацы первый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169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третий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170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четвертый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173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седьмой</w:t>
        </w:r>
      </w:hyperlink>
      <w:r w:rsidRPr="00D40E26">
        <w:rPr>
          <w:rFonts w:ascii="Times New Roman" w:hAnsi="Times New Roman" w:cs="Times New Roman"/>
          <w:sz w:val="28"/>
          <w:szCs w:val="28"/>
        </w:rPr>
        <w:t>), 2.4.6 (</w:t>
      </w:r>
      <w:hyperlink w:anchor="Par189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абзацы первый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199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одиннадцатый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202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четырнадцатый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), </w:t>
      </w:r>
      <w:hyperlink w:anchor="Par207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2.4.7</w:t>
        </w:r>
      </w:hyperlink>
      <w:r w:rsidRPr="00D40E26">
        <w:rPr>
          <w:rFonts w:ascii="Times New Roman" w:hAnsi="Times New Roman" w:cs="Times New Roman"/>
          <w:sz w:val="28"/>
          <w:szCs w:val="28"/>
        </w:rPr>
        <w:t>, 2.4.8 (</w:t>
      </w:r>
      <w:hyperlink w:anchor="Par208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абзацы первый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209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второй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), </w:t>
      </w:r>
      <w:hyperlink w:anchor="Par213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2.4.9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215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2.4.10</w:t>
        </w:r>
      </w:hyperlink>
      <w:r w:rsidRPr="00D40E26">
        <w:rPr>
          <w:rFonts w:ascii="Times New Roman" w:hAnsi="Times New Roman" w:cs="Times New Roman"/>
          <w:sz w:val="28"/>
          <w:szCs w:val="28"/>
        </w:rPr>
        <w:t>, 2.4.11 (</w:t>
      </w:r>
      <w:hyperlink w:anchor="Par216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абзацы первый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217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второй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220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пятый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), </w:t>
      </w:r>
      <w:hyperlink w:anchor="Par221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2.4.12 (абзац первый)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223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2.4.13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224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2.4.14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237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2.5.1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240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2.5.3 (абзацы второй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и третий), 2.5.4, </w:t>
      </w:r>
      <w:hyperlink w:anchor="Par242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2.6.1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248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2.6.5</w:t>
        </w:r>
      </w:hyperlink>
      <w:r w:rsidRPr="00D40E26">
        <w:rPr>
          <w:rFonts w:ascii="Times New Roman" w:hAnsi="Times New Roman" w:cs="Times New Roman"/>
          <w:sz w:val="28"/>
          <w:szCs w:val="28"/>
        </w:rPr>
        <w:t>, 2.7.1 (</w:t>
      </w:r>
      <w:hyperlink w:anchor="Par253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абзацы первый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254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второй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), </w:t>
      </w:r>
      <w:hyperlink w:anchor="Par257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2.7.2</w:t>
        </w:r>
      </w:hyperlink>
      <w:r w:rsidRPr="00D40E26">
        <w:rPr>
          <w:rFonts w:ascii="Times New Roman" w:hAnsi="Times New Roman" w:cs="Times New Roman"/>
          <w:sz w:val="28"/>
          <w:szCs w:val="28"/>
        </w:rPr>
        <w:t>, 2.7.4 (</w:t>
      </w:r>
      <w:hyperlink w:anchor="Par260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абзацы первый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261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второй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), </w:t>
      </w:r>
      <w:hyperlink w:anchor="Par266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2.8.1</w:t>
        </w:r>
      </w:hyperlink>
      <w:r w:rsidRPr="00D40E26">
        <w:rPr>
          <w:rFonts w:ascii="Times New Roman" w:hAnsi="Times New Roman" w:cs="Times New Roman"/>
          <w:sz w:val="28"/>
          <w:szCs w:val="28"/>
        </w:rPr>
        <w:t>, 2.8.2 (</w:t>
      </w:r>
      <w:hyperlink w:anchor="Par267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абзацы первый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268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второй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), </w:t>
      </w:r>
      <w:hyperlink w:anchor="Par285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2.8.5 (абзац первый)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289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2.8.7</w:t>
        </w:r>
        <w:proofErr w:type="gramEnd"/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290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2.8.8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, 2.12.2 - ко всем хозяйствующим субъектам с учетом особенностей, определенных для отдельных видов организаций в соответствии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>: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ar382" w:history="1">
        <w:proofErr w:type="gramStart"/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пунктами 3.1.1 (абзац первый)</w:t>
        </w:r>
      </w:hyperlink>
      <w:r w:rsidRPr="00D40E26">
        <w:rPr>
          <w:rFonts w:ascii="Times New Roman" w:hAnsi="Times New Roman" w:cs="Times New Roman"/>
          <w:sz w:val="28"/>
          <w:szCs w:val="28"/>
        </w:rPr>
        <w:t>, 3.1.2 (</w:t>
      </w:r>
      <w:hyperlink w:anchor="Par408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абзацы первый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411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четвертый</w:t>
        </w:r>
      </w:hyperlink>
      <w:r w:rsidRPr="00D40E26">
        <w:rPr>
          <w:rFonts w:ascii="Times New Roman" w:hAnsi="Times New Roman" w:cs="Times New Roman"/>
          <w:sz w:val="28"/>
          <w:szCs w:val="28"/>
        </w:rPr>
        <w:t>), 3.1.3 (</w:t>
      </w:r>
      <w:hyperlink w:anchor="Par413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абзацы первый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419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седьмой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421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девятый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422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десятый</w:t>
        </w:r>
      </w:hyperlink>
      <w:r w:rsidRPr="00D40E26">
        <w:rPr>
          <w:rFonts w:ascii="Times New Roman" w:hAnsi="Times New Roman" w:cs="Times New Roman"/>
          <w:sz w:val="28"/>
          <w:szCs w:val="28"/>
        </w:rPr>
        <w:t>), 3.1.7 (</w:t>
      </w:r>
      <w:hyperlink w:anchor="Par430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абзацы первый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431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второй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433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четвертый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435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шестой</w:t>
        </w:r>
      </w:hyperlink>
      <w:r w:rsidRPr="00D40E26">
        <w:rPr>
          <w:rFonts w:ascii="Times New Roman" w:hAnsi="Times New Roman" w:cs="Times New Roman"/>
          <w:sz w:val="28"/>
          <w:szCs w:val="28"/>
        </w:rPr>
        <w:t>), 3.1.11 (</w:t>
      </w:r>
      <w:hyperlink w:anchor="Par440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абзацы первый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443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четвертый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445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шестой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447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восьмой</w:t>
        </w:r>
      </w:hyperlink>
      <w:r w:rsidRPr="00D40E26">
        <w:rPr>
          <w:rFonts w:ascii="Times New Roman" w:hAnsi="Times New Roman" w:cs="Times New Roman"/>
          <w:sz w:val="28"/>
          <w:szCs w:val="28"/>
        </w:rPr>
        <w:t>) - в отношении организаций, реализующих образовательные программы дошкольного образования, осуществляющих присмотр и уход за детьми, в том числе размещенным в жилых и нежилых помещениях жилищного фонда и нежилых зданий,</w:t>
      </w:r>
      <w:proofErr w:type="gramEnd"/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пунктами 3.2.1 (</w:t>
      </w:r>
      <w:hyperlink w:anchor="Par451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абзац первый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452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второй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), </w:t>
      </w:r>
      <w:hyperlink w:anchor="Par457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3.2.4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460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3.2.7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- в отношении детских центров, центров развития детей и иных хозяйствующих субъектов, реализующих образовательные программы дошкольного образования и (или) осуществляющих присмотр и уход за детьми,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размещенным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в нежилых помещениях,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пунктами 3.3.1 (</w:t>
      </w:r>
      <w:hyperlink w:anchor="Par466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абзац первый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467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второй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), </w:t>
      </w:r>
      <w:hyperlink w:anchor="Par472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3.3.3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- в отношении детских игровых комнат,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размещаемым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в торгово-развлекательных и культурно-досуговых центрах, павильонах, аэропортах, железнодорожных вокзалах и иных объектах нежилого назначения,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ar475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пунктами 3.4.1 (абзац первый)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478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3.4.2</w:t>
        </w:r>
      </w:hyperlink>
      <w:r w:rsidRPr="00D40E26">
        <w:rPr>
          <w:rFonts w:ascii="Times New Roman" w:hAnsi="Times New Roman" w:cs="Times New Roman"/>
          <w:sz w:val="28"/>
          <w:szCs w:val="28"/>
        </w:rPr>
        <w:t>, 3.4.3 (</w:t>
      </w:r>
      <w:hyperlink w:anchor="Par479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абзацы первый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481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третий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), </w:t>
      </w:r>
      <w:hyperlink w:anchor="Par482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3.4.4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483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3.4.5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489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3.4.9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496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3.4.13</w:t>
        </w:r>
      </w:hyperlink>
      <w:r w:rsidRPr="00D40E26">
        <w:rPr>
          <w:rFonts w:ascii="Times New Roman" w:hAnsi="Times New Roman" w:cs="Times New Roman"/>
          <w:sz w:val="28"/>
          <w:szCs w:val="28"/>
        </w:rPr>
        <w:t>, 3.4.14 (</w:t>
      </w:r>
      <w:hyperlink w:anchor="Par497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абзацы первый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500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четвертый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502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шестой</w:t>
        </w:r>
      </w:hyperlink>
      <w:r w:rsidRPr="00D40E26">
        <w:rPr>
          <w:rFonts w:ascii="Times New Roman" w:hAnsi="Times New Roman" w:cs="Times New Roman"/>
          <w:sz w:val="28"/>
          <w:szCs w:val="28"/>
        </w:rPr>
        <w:t>) - в отношении организаций, реализующих образовательные программы начального общего, основного общего и среднего общего образования,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ar570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пунктами 3.6.1</w:t>
        </w:r>
      </w:hyperlink>
      <w:r w:rsidRPr="00D40E26">
        <w:rPr>
          <w:rFonts w:ascii="Times New Roman" w:hAnsi="Times New Roman" w:cs="Times New Roman"/>
          <w:sz w:val="28"/>
          <w:szCs w:val="28"/>
        </w:rPr>
        <w:t>, 3.6.3 (</w:t>
      </w:r>
      <w:hyperlink w:anchor="Par580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абзацы первый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583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четвертый</w:t>
        </w:r>
      </w:hyperlink>
      <w:r w:rsidRPr="00D40E26">
        <w:rPr>
          <w:rFonts w:ascii="Times New Roman" w:hAnsi="Times New Roman" w:cs="Times New Roman"/>
          <w:sz w:val="28"/>
          <w:szCs w:val="28"/>
        </w:rPr>
        <w:t>) - в отношении организаций дополнительного образования и физкультурно-спортивных организаций,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ar589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пунктами 3.7.2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594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3.7.4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595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3.7.5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- в отношении организаций для детей-сирот и детей, оставшихся без попечения родителей;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ar597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пунктами 3.8.1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- 3.8.4 - в отношении организаций социального обслуживания семьи и детей,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ar610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пунктами 3.9.1</w:t>
        </w:r>
      </w:hyperlink>
      <w:r w:rsidRPr="00D40E26">
        <w:rPr>
          <w:rFonts w:ascii="Times New Roman" w:hAnsi="Times New Roman" w:cs="Times New Roman"/>
          <w:sz w:val="28"/>
          <w:szCs w:val="28"/>
        </w:rPr>
        <w:t>, 3.9.2 (</w:t>
      </w:r>
      <w:hyperlink w:anchor="Par612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абзацы первый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613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второй</w:t>
        </w:r>
      </w:hyperlink>
      <w:r w:rsidRPr="00D40E26">
        <w:rPr>
          <w:rFonts w:ascii="Times New Roman" w:hAnsi="Times New Roman" w:cs="Times New Roman"/>
          <w:sz w:val="28"/>
          <w:szCs w:val="28"/>
        </w:rPr>
        <w:t>), 3.9.3 (</w:t>
      </w:r>
      <w:hyperlink w:anchor="Par615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абзацы первый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616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второй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618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четвертый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620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шестой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), </w:t>
      </w:r>
      <w:hyperlink w:anchor="Par622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3.9.4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- в отношении профессиональных образовательных организаций,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ar630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пунктами 3.10.1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632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3.10.2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- в отношении образовательных организаций высшего образования,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ar645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пунктами 3.11.3 (абзац первый)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648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3.11.4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652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3.11.5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655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3.11.6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- в отношении загородных стационарных детских оздоровительных лагерей с круглосуточным пребыванием,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ar720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пунктом 3.15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- в отношении хозяйствующих субъектов, предоставляющих услуги временного размещению организованных групп детей в общежитиях, гостиницах, загородных отелях, туристических базах, базах отдыха.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0E26">
        <w:rPr>
          <w:rFonts w:ascii="Times New Roman" w:hAnsi="Times New Roman" w:cs="Times New Roman"/>
          <w:sz w:val="28"/>
          <w:szCs w:val="28"/>
        </w:rPr>
        <w:t>Объекты, введенные в эксплуатацию до вступления в силу Правил, а также объекты на стадии строительства, реконструкции и ввода их в эксплуатацию, в случае если указанные процессы начались до вступления в силу Правил, эксплуатируются в соответствии с утвержденной проектной документацией, по которой они были построены, при условии обеспечения доступности услуг, оказываемых хозяйствующим субъектом инвалидам и лицам с ограниченными возможностями здоровья.</w:t>
      </w:r>
      <w:proofErr w:type="gramEnd"/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1.4. Функционирование хозяйствующих субъектов, осуществляющих образовательную деятельность, подлежащую лицензированию, а также деятельность по организации отдыха детей и их оздоровления, осуществляется при наличии заключения, подтверждающего их соответствие санитарному законодательству, в том числе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&lt;1&gt;.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0E26">
        <w:rPr>
          <w:rFonts w:ascii="Times New Roman" w:hAnsi="Times New Roman" w:cs="Times New Roman"/>
          <w:sz w:val="28"/>
          <w:szCs w:val="28"/>
        </w:rPr>
        <w:t>--------------------------------</w:t>
      </w:r>
      <w:proofErr w:type="gramEnd"/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0E26">
        <w:rPr>
          <w:rFonts w:ascii="Times New Roman" w:hAnsi="Times New Roman" w:cs="Times New Roman"/>
          <w:sz w:val="28"/>
          <w:szCs w:val="28"/>
        </w:rPr>
        <w:t xml:space="preserve">&lt;1&gt; </w:t>
      </w:r>
      <w:hyperlink r:id="rId41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Пункт 2 статьи 40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2003, N 2, ст. 167; </w:t>
      </w:r>
      <w:r w:rsidRPr="00D40E26">
        <w:rPr>
          <w:rFonts w:ascii="Times New Roman" w:hAnsi="Times New Roman" w:cs="Times New Roman"/>
          <w:sz w:val="28"/>
          <w:szCs w:val="28"/>
        </w:rPr>
        <w:lastRenderedPageBreak/>
        <w:t>2007, N 46, ст. 5554; 2009, N 1, ст. 17; 2011, N 30 (ч. 1), ст. 4596;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2015, N 1 (часть I), ст. 11) и пункт 2 статьи 12 Федеральный закон от 24.07.1998 N 124-ФЗ "Об основных гарантиях прав ребенка в Российской Федерации" (Собрание законодательства Российской Федерации, 1998, N 31, ст. 3802; 2019, N 42 (часть II), ст. 5801);</w:t>
      </w:r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 xml:space="preserve">1.5.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Работники хозяйствующих субъектов должны соответствовать требованиям, касающимся прохождения ими предварительных (при поступлении на работу) и периодических медицинских осмотров &lt;2&gt;, профессиональной гигиенической подготовки и аттестации (при приеме на работу и далее с периодичностью не реже 1 раза в 2 года, работники комплекса помещений для приготовления и раздачи пищи - ежегодно) вакцинации &lt;3&gt; и иметь личную медицинскую книжку &lt;4&gt; с результатами медицинских обследований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0E26">
        <w:rPr>
          <w:rFonts w:ascii="Times New Roman" w:hAnsi="Times New Roman" w:cs="Times New Roman"/>
          <w:sz w:val="28"/>
          <w:szCs w:val="28"/>
        </w:rPr>
        <w:t xml:space="preserve">&lt;2&gt; </w:t>
      </w:r>
      <w:hyperlink r:id="rId42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Приказ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Минздравсоцразвития России от 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(Зарегистрировано Минюстом России 21.10.2011 N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22111) (зарегистрирован Минюстом России 21.10.2011, регистрационный N 22111), с изменениями, внесенными приказами Минздрава России от 15.05.2013 N 296н (зарегистрирован Минюстом России 03.07.2013, регистрационный N 28970), от 05.12.2014 N 801н (зарегистрирован Минюстом России 03.02.2015, регистрационный N 35848), от 13.12.2019 N 1032н (зарегистрирован Минюстом России 24.12.2019, регистрационный N 56976), приказами Минтруда России и Минздрава России от 06.02.2018 N 62н/49н (зарегистрирован Минюстом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России 02.03.2018, регистрационный N 50237) и от 03.04.2020 N 187н/268н (зарегистрирован Минюстом России 12.05.2020, регистрационный N 58320), приказом Минздрава России от 18.05.2020 N 455н (зарегистрирован Минюстом России 22.05.2020 N 58430);</w:t>
      </w:r>
      <w:proofErr w:type="gramEnd"/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0E26">
        <w:rPr>
          <w:rFonts w:ascii="Times New Roman" w:hAnsi="Times New Roman" w:cs="Times New Roman"/>
          <w:sz w:val="28"/>
          <w:szCs w:val="28"/>
        </w:rPr>
        <w:t xml:space="preserve">&lt;3&gt; </w:t>
      </w:r>
      <w:hyperlink r:id="rId43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Приказ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Минздрава России от 21.03.2014 N 125н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(зарегистрировано Минюстом России 25.04.2014 N 32115) (зарегистрирован Минюстом России 25.04.2014, регистрационный N 32115), с изменениями, внесенными приказами Минздрава России от 16.06.2016 N 370н (зарегистрирован Минюстом России 04.07.2016, регистрационный N 42728), от 13.04.2017 N 175н (зарегистрирован </w:t>
      </w:r>
      <w:r w:rsidRPr="00D40E26">
        <w:rPr>
          <w:rFonts w:ascii="Times New Roman" w:hAnsi="Times New Roman" w:cs="Times New Roman"/>
          <w:sz w:val="28"/>
          <w:szCs w:val="28"/>
        </w:rPr>
        <w:lastRenderedPageBreak/>
        <w:t>Минюстом России 17.05.2017, регистрационный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N 46745), от 19.02.2019 N 69н (зарегистрирован Минюстом России 19.03.2019, регистрационный N 54089), от 24.04.2019 N 243н (зарегистрирован Минюстом России 15.07.2019, регистрационный N 55249);</w:t>
      </w:r>
      <w:proofErr w:type="gramEnd"/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 xml:space="preserve">&lt;4&gt; </w:t>
      </w:r>
      <w:hyperlink r:id="rId44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Статья 34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2004, N 35, ст. 3607; 2011, N 1, ст. 6; N 30 (ч. 1), ст. 4590; 2013, N 48, ст. 6165).</w:t>
      </w:r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1.6. Эксплуатация земельного участка, используемого хозяйствующим субъектом на праве собственности или ином законном основании (далее - собственная территория), а также объектов иными юридическими и физическими лицами допускается в соответствии с заявленным хозяйствующим субъектом видом деятельности при условии соблюдения Правил.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1.7. Проведение всех видов ремонтных работ в присутствии детей не допускается.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 xml:space="preserve">1.8. На объектах должен осуществляться производственный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соблюдением санитарных правил и гигиенических нормативов.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109"/>
      <w:bookmarkEnd w:id="2"/>
      <w:r w:rsidRPr="00D40E26">
        <w:rPr>
          <w:rFonts w:ascii="Times New Roman" w:hAnsi="Times New Roman" w:cs="Times New Roman"/>
          <w:sz w:val="28"/>
          <w:szCs w:val="28"/>
        </w:rPr>
        <w:t>1.9. При нахождении детей и молодежи на объектах более 4 часов обеспечивается возможность организации горячего питания.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Питание детей и молодежи может осуществляться с привлечением сторонних организаций, юридических лиц или индивидуальных предпринимателей, осуществляющих деятельность по производству готовых блюд, кулинарных изделий и деятельность по их реализации.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 xml:space="preserve">1.10.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В случаях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инфекционных заболеваний и отравлений, хозяйствующий субъект в течение двух часов с момента выявления информирует территориальные органы федерального органа исполнительной власти, осуществляющего федеральный государственный санитарно-эпидемиологический надзор, и обеспечивает проведение санитарно-противоэпидемических (профилактических) мероприятий.</w:t>
      </w:r>
      <w:proofErr w:type="gramEnd"/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634"/>
        <w:gridCol w:w="113"/>
      </w:tblGrid>
      <w:tr w:rsidR="00D40E26" w:rsidRPr="00D40E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40E26" w:rsidRPr="00D40E26" w:rsidRDefault="00D40E26" w:rsidP="00D40E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40E26" w:rsidRPr="00D40E26" w:rsidRDefault="00D40E26" w:rsidP="00D40E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40E26" w:rsidRPr="00D40E26" w:rsidRDefault="00D40E26" w:rsidP="00D40E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392C69"/>
                <w:sz w:val="28"/>
                <w:szCs w:val="28"/>
              </w:rPr>
            </w:pPr>
            <w:r w:rsidRPr="00D40E26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КонсультантПлюс: примечание.</w:t>
            </w:r>
          </w:p>
          <w:p w:rsidR="00D40E26" w:rsidRPr="00D40E26" w:rsidRDefault="00D40E26" w:rsidP="00D40E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392C69"/>
                <w:sz w:val="28"/>
                <w:szCs w:val="28"/>
              </w:rPr>
            </w:pPr>
            <w:r w:rsidRPr="00D40E26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Нумерация пунктов дана в соответствии с официальным текстом документа.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40E26" w:rsidRPr="00D40E26" w:rsidRDefault="00D40E26" w:rsidP="00D40E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392C69"/>
                <w:sz w:val="28"/>
                <w:szCs w:val="28"/>
              </w:rPr>
            </w:pPr>
          </w:p>
        </w:tc>
      </w:tr>
    </w:tbl>
    <w:p w:rsidR="00D40E26" w:rsidRPr="00D40E26" w:rsidRDefault="00D40E26" w:rsidP="00D40E26">
      <w:pPr>
        <w:autoSpaceDE w:val="0"/>
        <w:autoSpaceDN w:val="0"/>
        <w:adjustRightInd w:val="0"/>
        <w:spacing w:before="36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lastRenderedPageBreak/>
        <w:t>1.12. Количественные значения факторов, характеризующих условия воспитания, обучения и оздоровления детей и молодежи, должны соответствовать гигиеническим нормативам.</w:t>
      </w:r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40E26">
        <w:rPr>
          <w:rFonts w:ascii="Times New Roman" w:hAnsi="Times New Roman" w:cs="Times New Roman"/>
          <w:b/>
          <w:bCs/>
          <w:sz w:val="28"/>
          <w:szCs w:val="28"/>
        </w:rPr>
        <w:t>II. Общие требования</w:t>
      </w:r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2.1. При размещении объектов хозяйствующим субъектом должны соблюдаться следующие требования: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119"/>
      <w:bookmarkEnd w:id="3"/>
      <w:r w:rsidRPr="00D40E26">
        <w:rPr>
          <w:rFonts w:ascii="Times New Roman" w:hAnsi="Times New Roman" w:cs="Times New Roman"/>
          <w:sz w:val="28"/>
          <w:szCs w:val="28"/>
        </w:rPr>
        <w:t>2.1.1. Через собственную территорию не должны проходить магистральные нефтепроводы, газопроводы и нефтепродуктопроводы, сети инженерно-технического обеспечения, предназначенные для обеспечения населенных пунктов, а также изолированные (транзитные) тепловые сети, которыми непосредственно не осуществляется теплоснабжение объектов.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120"/>
      <w:bookmarkEnd w:id="4"/>
      <w:r w:rsidRPr="00D40E26">
        <w:rPr>
          <w:rFonts w:ascii="Times New Roman" w:hAnsi="Times New Roman" w:cs="Times New Roman"/>
          <w:sz w:val="28"/>
          <w:szCs w:val="28"/>
        </w:rPr>
        <w:t>2.1.2. Расстояние от организаций, реализующих программы дошкольного, начального общего, основного общего и среднего общего образования до жилых зданий должно быть не более 500 м, в условиях стесненной городской застройки и труднодоступной местности - 800 м, для сельских поселений - до 1 км.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121"/>
      <w:bookmarkEnd w:id="5"/>
      <w:r w:rsidRPr="00D40E26">
        <w:rPr>
          <w:rFonts w:ascii="Times New Roman" w:hAnsi="Times New Roman" w:cs="Times New Roman"/>
          <w:sz w:val="28"/>
          <w:szCs w:val="28"/>
        </w:rPr>
        <w:t>Расстояние от организаций для детей-сирот и детей, оставшихся без попечения родителей, организаций социального обслуживания с предоставлением проживания до общеобразовательных и дошкольных организаций должно быть до 1 км.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При расстояниях, свыше указанных для обучающихся общеобразовательных организаций и воспитанников дошкольных организаций, расположенных в сельской местности, воспитанников организаций для детей-сирот и детей, оставшихся без попечения родителей, организаций социального обслуживания с предоставлением проживания организуется транспортное обслуживание (до организации и обратно). Расстояние транспортного обслуживания не должно превышать 30 километров в одну сторону.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123"/>
      <w:bookmarkEnd w:id="6"/>
      <w:r w:rsidRPr="00D40E26">
        <w:rPr>
          <w:rFonts w:ascii="Times New Roman" w:hAnsi="Times New Roman" w:cs="Times New Roman"/>
          <w:sz w:val="28"/>
          <w:szCs w:val="28"/>
        </w:rPr>
        <w:t>Транспортное обслуживание обучающихся осуществляется транспортом, предназначенным для перевозки детей. Подвоз маломобильных обучающихся осуществляется специально оборудованным транспортным средством для перевозки указанных лиц.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124"/>
      <w:bookmarkEnd w:id="7"/>
      <w:r w:rsidRPr="00D40E26">
        <w:rPr>
          <w:rFonts w:ascii="Times New Roman" w:hAnsi="Times New Roman" w:cs="Times New Roman"/>
          <w:sz w:val="28"/>
          <w:szCs w:val="28"/>
        </w:rPr>
        <w:t>Пешеходный подход обучающихся от жилых зданий к месту сбора на остановке должен быть не более 500 м. Для сельских районов допускается увеличение радиуса пешеходной доступности до остановки до 1 км.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ar125"/>
      <w:bookmarkEnd w:id="8"/>
      <w:r w:rsidRPr="00D40E26">
        <w:rPr>
          <w:rFonts w:ascii="Times New Roman" w:hAnsi="Times New Roman" w:cs="Times New Roman"/>
          <w:sz w:val="28"/>
          <w:szCs w:val="28"/>
        </w:rPr>
        <w:t>2.1.3. В районах Крайнего Севера и приравненных к ним местностях обеспечиваются ветрозащита, а также снегозащита собственной территории.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lastRenderedPageBreak/>
        <w:t>2.2. На территории хозяйствующего субъекта должны соблюдаться следующие требования: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ar127"/>
      <w:bookmarkEnd w:id="9"/>
      <w:r w:rsidRPr="00D40E26">
        <w:rPr>
          <w:rFonts w:ascii="Times New Roman" w:hAnsi="Times New Roman" w:cs="Times New Roman"/>
          <w:sz w:val="28"/>
          <w:szCs w:val="28"/>
        </w:rPr>
        <w:t>2.2.1. Собственная территория оборудуется наружным электрическим освещением, по периметру ограждается забором и зелеными насаждениями.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Собственная территория должна быть озеленена из расчета не менее 50% площади территории, свободной от застройки и физкультурно-спортивных площадок, в том числе и по периметру этой территории.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Допускается сокращение озеленения деревьями и кустарниками собственной территории в районах Крайнего Севера и приравненных к ним местностях с учетом климатических условий в этих районах. В городах в условиях стесненной городской застройки допускается снижение озеленения не более чем на 25% площади собственной территории, свободной от застройки.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ar130"/>
      <w:bookmarkEnd w:id="10"/>
      <w:r w:rsidRPr="00D40E26">
        <w:rPr>
          <w:rFonts w:ascii="Times New Roman" w:hAnsi="Times New Roman" w:cs="Times New Roman"/>
          <w:sz w:val="28"/>
          <w:szCs w:val="28"/>
        </w:rPr>
        <w:t>На собственной территории не должно быть плодоносящих ядовитыми плодами деревьев и кустарников.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ar131"/>
      <w:bookmarkEnd w:id="11"/>
      <w:r w:rsidRPr="00D40E26">
        <w:rPr>
          <w:rFonts w:ascii="Times New Roman" w:hAnsi="Times New Roman" w:cs="Times New Roman"/>
          <w:sz w:val="28"/>
          <w:szCs w:val="28"/>
        </w:rPr>
        <w:t>2.2.2. Спортивные и игровые площадки должны иметь полимерное или натуральное покрытие. Полимерные покрытия должны иметь документы об оценке (подтверждения) соответствия.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Спортивные занятия и мероприятия на сырых площадках и (или) на площадках, имеющих дефекты, не проводятся.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Беговые дорожки и спортивные площадки должны быть спланированы с учетом необходимости отвода поверхностных вод за пределы их границ.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ar134"/>
      <w:bookmarkEnd w:id="12"/>
      <w:r w:rsidRPr="00D40E26">
        <w:rPr>
          <w:rFonts w:ascii="Times New Roman" w:hAnsi="Times New Roman" w:cs="Times New Roman"/>
          <w:sz w:val="28"/>
          <w:szCs w:val="28"/>
        </w:rPr>
        <w:t>Для проведения занятий по физической культуре, спортивных соревнований допускается использование спортивных сооружений и площадок, расположенных за пределами собственной территории и оборудованных в соответствии с требованиями санитарного законодательства.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ar135"/>
      <w:bookmarkEnd w:id="13"/>
      <w:r w:rsidRPr="00D40E26">
        <w:rPr>
          <w:rFonts w:ascii="Times New Roman" w:hAnsi="Times New Roman" w:cs="Times New Roman"/>
          <w:sz w:val="28"/>
          <w:szCs w:val="28"/>
        </w:rPr>
        <w:t>2.2.3. На собственной территории должна быть оборудована площадка, расположенная в непосредственной близости от въезда на эту территорию, с водонепроницаемым твердым покрытием для сбора отходов. Размеры площадки должны превышать площадь основания контейнеров на 1 м во все стороны.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На площадке устанавливаются контейнеры (мусоросборники) с закрывающимися крышками.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ar137"/>
      <w:bookmarkEnd w:id="14"/>
      <w:r w:rsidRPr="00D40E26">
        <w:rPr>
          <w:rFonts w:ascii="Times New Roman" w:hAnsi="Times New Roman" w:cs="Times New Roman"/>
          <w:sz w:val="28"/>
          <w:szCs w:val="28"/>
        </w:rPr>
        <w:t>Допускается использование иных специальных закрытых конструкций для сбора отходов, в том числе с размещением их на смежных с собственной территорией контейнерных площадках жилой застройки.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lastRenderedPageBreak/>
        <w:t>2.2.4. Покрытие проездов, подходов и дорожек на собственной территории не должно иметь дефектов.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Par139"/>
      <w:bookmarkEnd w:id="15"/>
      <w:r w:rsidRPr="00D40E26">
        <w:rPr>
          <w:rFonts w:ascii="Times New Roman" w:hAnsi="Times New Roman" w:cs="Times New Roman"/>
          <w:sz w:val="28"/>
          <w:szCs w:val="28"/>
        </w:rPr>
        <w:t>2.2.5. Расположение на собственной территории построек и сооружений, функционально не связанных с деятельностью хозяйствующего субъекта, не допускается.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6" w:name="Par140"/>
      <w:bookmarkEnd w:id="16"/>
      <w:r w:rsidRPr="00D40E26">
        <w:rPr>
          <w:rFonts w:ascii="Times New Roman" w:hAnsi="Times New Roman" w:cs="Times New Roman"/>
          <w:sz w:val="28"/>
          <w:szCs w:val="28"/>
        </w:rPr>
        <w:t>2.2.6. На собственной территории должно быть обеспечено отсутствие грызунов и насекомых, в том числе клещей, способами, предусмотренными соответствующими санитарными правилами.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2.3. В отношении объектов (зданиям, строениям, сооружениям), используемых хозяйствующими субъектами при осуществлении деятельности, должны соблюдаться следующие требования: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7" w:name="Par142"/>
      <w:bookmarkEnd w:id="17"/>
      <w:r w:rsidRPr="00D40E26">
        <w:rPr>
          <w:rFonts w:ascii="Times New Roman" w:hAnsi="Times New Roman" w:cs="Times New Roman"/>
          <w:sz w:val="28"/>
          <w:szCs w:val="28"/>
        </w:rPr>
        <w:t>2.3.1. Планировка зданий, строений, сооружений должна обеспечивать соблюдение гигиенических нормативов и обеспечивать доступность услуг, оказываемых для инвалидов и лицам с ограниченными возможностями здоровья.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При наличии нескольких зданий, функционально связанных между собой, находящихся на одной собственной территории, должны предусматриваться отапливаемые переходы из одного здания в другое для исключения перемещения детей (молодежи) по улице, за исключением загородных стационарных детских оздоровительных лагерей с круглосуточным пребыванием. Неотапливаемые переходы допускаются: при следующих климатических условиях: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среднемесячной температуре воздуха в январе от -5 °C до +2 °C, средней скорости ветра за три зимних месяца 5 и более м/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>, среднемесячной температуре воздуха в июле от +21 °C до +25 °C, среднемесячной относительной влажности воздуха в июле - более 75%,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среднемесячной температуре воздуха в январе от -15 °C до +6 °C, среднемесячной температуре воздуха в июле от +22 °C и выше, среднемесячной относительной влажности воздуха в июле - более 50%.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Организации, реализующие программы начального общего, основного общего и среднего общего образования размещаются на собственной территории в отдельно стоящих зданиях.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Организации, реализующие программы начального общего, основного общего и среднего общего образования, не допускается размещать в помещениях жилищного фонда, а также в функционирующих зданиях общественного и административного назначения.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 xml:space="preserve">Встроенные в жилые здания, встроенно-пристроенные к жилым зданиям и (или) к зданиям общественного и административного назначения хозяйствующие </w:t>
      </w:r>
      <w:r w:rsidRPr="00D40E26">
        <w:rPr>
          <w:rFonts w:ascii="Times New Roman" w:hAnsi="Times New Roman" w:cs="Times New Roman"/>
          <w:sz w:val="28"/>
          <w:szCs w:val="28"/>
        </w:rPr>
        <w:lastRenderedPageBreak/>
        <w:t>субъекты должны иметь самостоятельные вход и выход, а также прилегающую к ним территорию, если иное не определено Правилами.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В подвальных этажах не допускается размещение помещений для детей и молодежи, помещений, в которых оказывается медицинская помощь, за исключением гардеробов, туалетов для персонала, тира, помещений для хранения книг (далее - книгохранилища), умывальных и душевых помещений (далее - умывальные, душевые соответственно), для стирки и сушки белья, гладильных, хозяйственных иных подсобных помещений.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В помещениях цокольного этажа не допускается размещение помещений для детей и молодежи, за исключением гардеробов, туалетов, тира, книгохранилищ, умывальных, душевых, туалетов, помещений для стирки и сушки белья, гладильных, хозяйственных и иных подсобных помещений, обеденных и тренажерных залов для молодежи.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Подвальные помещения должны быть сухими, не содержащими следы загрязнений, плесени и грибка, не допускается наличие в них мусора.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Учебные помещения для занятий детей дошкольного и младшего школьного возраста в объектах хозяйствующих субъектов, реализующих образовательные программы дошкольного образования и начального общего, основного общего и среднего общего образования, размещаются не выше третьего этажа здания, если иное не определено Правилами.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0E26">
        <w:rPr>
          <w:rFonts w:ascii="Times New Roman" w:hAnsi="Times New Roman" w:cs="Times New Roman"/>
          <w:sz w:val="28"/>
          <w:szCs w:val="28"/>
        </w:rPr>
        <w:t>Минимальное количество помещений, необходимых для функционирования хозяйствующего субъекта (далее - минимальный набор помещений) с круглосуточным пребыванием, включает: жилые помещения, помещения для организации питания, помещения для оказания медицинской помощи, помещения для реализации образовательных программ (учебные классы (комнаты самоподготовки) и (или) по присмотру и уходу за детьми (игровые комнаты), или комнаты для осуществления присмотра и ухода (игровые комнаты и (или) гостиные), душевые, умывальные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, туалеты для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проживающих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>, помещения для стирки, сушки и глажки белья, комнаты для хранения постельного белья, комнаты и туалеты для персонала.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Для объектов с дневным пребыванием минимальный набор помещений включает: помещения, обеспечивающие реализацию основного вида деятельности, помещения для организации питания (в случае пребывания детей (молодежи) в данных объектах более 4 часов), санитарные узлы, помещения для оказания медицинской помощи (в случаях, установленных законодательством &lt;5&gt;).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lastRenderedPageBreak/>
        <w:t xml:space="preserve">&lt;5&gt; </w:t>
      </w:r>
      <w:hyperlink r:id="rId45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Часть 3 статьи 41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Федерального закона от 29.12.2012 N 273-ФЗ "Об образовании в Российской Федерации" (Собрание законодательства Российской Федерации, 31.12.2012, N 53 (ч. 1), ст. 7598; 2016, N 27 (часть II), ст. 4246).</w:t>
      </w:r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8" w:name="Par158"/>
      <w:bookmarkEnd w:id="18"/>
      <w:r w:rsidRPr="00D40E26">
        <w:rPr>
          <w:rFonts w:ascii="Times New Roman" w:hAnsi="Times New Roman" w:cs="Times New Roman"/>
          <w:sz w:val="28"/>
          <w:szCs w:val="28"/>
        </w:rPr>
        <w:t>2.3.2. Допускается предусматривать трансформируемые пространства для многофункционального назначения (трансформируемые) (актовый зал, обеденный зал, рекреации, библиотека, спортивный зал, учебные классы, аудитории) в соответствии с задачами образовательного процесса, при условии их оборудования согласно Правилам. Для обеспечения передвижения инвалидов и лиц с ограниченными возможностями здоровья по собственной территории и объектам хозяйствующим субъектом должны проводиться мероприятия по созданию доступной среды для инвалидов.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9" w:name="Par159"/>
      <w:bookmarkEnd w:id="19"/>
      <w:r w:rsidRPr="00D40E26">
        <w:rPr>
          <w:rFonts w:ascii="Times New Roman" w:hAnsi="Times New Roman" w:cs="Times New Roman"/>
          <w:sz w:val="28"/>
          <w:szCs w:val="28"/>
        </w:rPr>
        <w:t>2.3.3. Помещения и оборудование, используемые для приготовления пищи, их размещение и размер должны обеспечивать последовательность (поточность) технологических процессов, исключающих встречные потоки сырья, полуфабрикатов и готовой продукции, использованной и чистой посуды, а также встречного движения посетителей и персонала. Не допускается использование пищевого сырья в столовых, работающих на полуфабрикатах.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Производство готовых блюд осуществляется в соответствии с рецептурой и технологией приготовления блюд, отраженной в технологических картах, при условии соблюдения санитарно-эпидемиологических требований и гигиенических нормативов.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2.4. В объектах должны соблюдаться следующие требования: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0" w:name="Par162"/>
      <w:bookmarkEnd w:id="20"/>
      <w:r w:rsidRPr="00D40E26">
        <w:rPr>
          <w:rFonts w:ascii="Times New Roman" w:hAnsi="Times New Roman" w:cs="Times New Roman"/>
          <w:sz w:val="28"/>
          <w:szCs w:val="28"/>
        </w:rPr>
        <w:t xml:space="preserve">2.4.1. Входы в здания оборудуются тамбурами или воздушно-тепловыми завесами, если иное не определено </w:t>
      </w:r>
      <w:hyperlink w:anchor="Par378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главой III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Правил.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1" w:name="Par163"/>
      <w:bookmarkEnd w:id="21"/>
      <w:r w:rsidRPr="00D40E26">
        <w:rPr>
          <w:rFonts w:ascii="Times New Roman" w:hAnsi="Times New Roman" w:cs="Times New Roman"/>
          <w:sz w:val="28"/>
          <w:szCs w:val="28"/>
        </w:rPr>
        <w:t xml:space="preserve">2.4.2. Количество обучающихся, воспитанников и отдыхающих не должно превышать установленное </w:t>
      </w:r>
      <w:hyperlink w:anchor="Par382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пунктами 3.1.1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497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3.4.14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Правил и гигиенические нормативы.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2" w:name="Par164"/>
      <w:bookmarkEnd w:id="22"/>
      <w:r w:rsidRPr="00D40E26">
        <w:rPr>
          <w:rFonts w:ascii="Times New Roman" w:hAnsi="Times New Roman" w:cs="Times New Roman"/>
          <w:sz w:val="28"/>
          <w:szCs w:val="28"/>
        </w:rPr>
        <w:t>2.4.3. Обучающиеся, воспитанники и отдыхающие обеспечиваются мебелью в соответствии с их ростом и возрастом. Функциональные размеры мебели должны соответствовать обязательным требованиям, установленным техническим регламентом &lt;6&gt;.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 xml:space="preserve">&lt;6&gt; </w:t>
      </w:r>
      <w:hyperlink r:id="rId46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ТР ТС 025/2012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"Технический регламент Таможенного союза. О безопасности мебельной продукции", утвержденный решением Совета Евразийской экономической комиссии от 15.06.2012 N 32 (Официальный сайт Комиссии Таможенного союза http://www.tsouz.ru/, 18.06.2012) (далее -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ТС 025/2012).</w:t>
      </w:r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Мебель для учебных заведений (парты, столы и стулья) обеспечивается цветовой маркировкой в соответствии с ростовой группой (кроме палаточных лагерей и организаций, осуществляющих образовательную деятельность по образовательным программам высшего образования). Цветовая маркировка наносится на боковую наружную поверхность стола и стула.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3" w:name="Par169"/>
      <w:bookmarkEnd w:id="23"/>
      <w:r w:rsidRPr="00D40E26">
        <w:rPr>
          <w:rFonts w:ascii="Times New Roman" w:hAnsi="Times New Roman" w:cs="Times New Roman"/>
          <w:sz w:val="28"/>
          <w:szCs w:val="28"/>
        </w:rPr>
        <w:t>Парты (столы) расставляются в следующем порядке: меньшие по размеру - ближе к доске, большие по размеру - дальше от доски. Конторки размещают на последних от доски рядах.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4" w:name="Par170"/>
      <w:bookmarkEnd w:id="24"/>
      <w:r w:rsidRPr="00D40E26">
        <w:rPr>
          <w:rFonts w:ascii="Times New Roman" w:hAnsi="Times New Roman" w:cs="Times New Roman"/>
          <w:sz w:val="28"/>
          <w:szCs w:val="28"/>
        </w:rPr>
        <w:t>При организации образовательной деятельности без использования учебной доски мебель для учебных заведений может быть расставлена в ином порядке.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Детей рассаживают с учетом роста, наличия заболеваний органов дыхания, слуха и зрения.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При расположении парт (столов), используемых при организации обучения и воспитания обучающихся с ограниченными возможностями здоровья и инвалидов, следует учитывать особенности физического развития обучающихся.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5" w:name="Par173"/>
      <w:bookmarkEnd w:id="25"/>
      <w:r w:rsidRPr="00D40E26">
        <w:rPr>
          <w:rFonts w:ascii="Times New Roman" w:hAnsi="Times New Roman" w:cs="Times New Roman"/>
          <w:sz w:val="28"/>
          <w:szCs w:val="28"/>
        </w:rPr>
        <w:t>В зависимости от назначения помещений используются различные виды мебели, при этом допускается использование многофункциональной (трансформируемой) мебели.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 xml:space="preserve">В учебных помещениях табуретки и скамейки вместо стульев использоваться не должны. Вновь приобретаемая мебель должна иметь документы об оценке (подтверждения) соответствия требованиям </w:t>
      </w:r>
      <w:hyperlink r:id="rId47" w:history="1">
        <w:proofErr w:type="gramStart"/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ТР</w:t>
        </w:r>
        <w:proofErr w:type="gramEnd"/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 xml:space="preserve"> ТС 025/2012</w:t>
        </w:r>
      </w:hyperlink>
      <w:r w:rsidRPr="00D40E26">
        <w:rPr>
          <w:rFonts w:ascii="Times New Roman" w:hAnsi="Times New Roman" w:cs="Times New Roman"/>
          <w:sz w:val="28"/>
          <w:szCs w:val="28"/>
        </w:rPr>
        <w:t>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 xml:space="preserve">Покрытие столов и стульев должно не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иметь дефектов и повреждений и быть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выполненным из материалов, устойчивых к воздействию влаги, моющих и дезинфицирующих средств.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Мебель для лиц с ограниченными возможностями здоровья и инвалидов должна быть приспособлена к особенностям их психофизического развития, индивидуальным возможностям и состоянию здоровья.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2.4.4. Помещения, предназначенные для организации учебного процесса, оборудуются классными досками.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 xml:space="preserve">При оборудовании учебных помещений интерактивной доской (интерактивной панелью) нужно учитывать ее размер и размещение, которые должны обеспечивать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доступ ко всей поверхности. Диагональ интерактивной доски должна составлять не менее 165,1 см. На интерактивной доске не должно быть зон, недоступных для работы.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lastRenderedPageBreak/>
        <w:t>Интерактивная доска должна быть расположена по центру фронтальной стены классного помещения.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Активная поверхность интерактивной доски должна быть матовой. Размещение проектора интерактивной доски должно исключать для пользователей возможность возникновения слепящего эффекта.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Учебные доски, для работы с которыми используется мел, должны иметь темное антибликовое покрытие и должны быть оборудованными дополнительными источниками искусственного освещения, направленного непосредственно на рабочее поле.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При использовании маркерной доски цвет маркера должен быть контрастного цвета по отношению к цвету доски.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2.4.5. Интерактивные доски, сенсорные экраны, информационные панели и иные средства отображения информации, а также компьютеры, ноутбуки, планшеты, моноблоки, иные электронные средства обучения (далее - ЭСО) используются в соответствии с инструкцией по эксплуатации и (или) техническим паспортом. ЭСО должны иметь документы об оценке (подтверждении) соответствия.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 xml:space="preserve">Использование ЭСО должно осуществляться при условии их соответствия Единым санитарно-эпидемиологическим и гигиеническим </w:t>
      </w:r>
      <w:hyperlink r:id="rId48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требованиям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к продукции (товарам), подлежащей санитарно-эпидемиологическому надзору (контролю) &lt;7&gt;.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 xml:space="preserve">&lt;7&gt; Утверждены </w:t>
      </w:r>
      <w:hyperlink r:id="rId49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решением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Комиссии Таможенного союза от 28.05.2010 N 299 "О применении санитарных мер в таможенном союзе" (Официальный сайт Комиссии Таможенного союза http://www.tsouz.ru/, 28.06.2010) (далее - Единые санитарные требования).</w:t>
      </w:r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Минимальная диагональ ЭСО должна составлять для монитора персонального компьютера и ноутбука - не менее 39,6 см, планшета - 26,6 см. Использование мониторов на основе электронно-лучевых трубок в образовательных организациях не допускается.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6" w:name="Par189"/>
      <w:bookmarkEnd w:id="26"/>
      <w:r w:rsidRPr="00D40E26">
        <w:rPr>
          <w:rFonts w:ascii="Times New Roman" w:hAnsi="Times New Roman" w:cs="Times New Roman"/>
          <w:sz w:val="28"/>
          <w:szCs w:val="28"/>
        </w:rPr>
        <w:t>2.4.6. При организации питания хозяйствующими субъектами должны соблюдаться следующие требования.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7" w:name="Par190"/>
      <w:bookmarkEnd w:id="27"/>
      <w:r w:rsidRPr="00D40E26">
        <w:rPr>
          <w:rFonts w:ascii="Times New Roman" w:hAnsi="Times New Roman" w:cs="Times New Roman"/>
          <w:sz w:val="28"/>
          <w:szCs w:val="28"/>
        </w:rPr>
        <w:t xml:space="preserve">2.4.6.1. В составе комплекса помещений для приготовления и раздачи пищи, работающих на сырье, должны быть предусмотрены следующие помещения: загрузочный цех, горячий цех, холодный цех,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мясо-рыбный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цех, цех первичной обработки овощей, цех вторичной обработки овощей, моечная для кухонной </w:t>
      </w:r>
      <w:r w:rsidRPr="00D40E26">
        <w:rPr>
          <w:rFonts w:ascii="Times New Roman" w:hAnsi="Times New Roman" w:cs="Times New Roman"/>
          <w:sz w:val="28"/>
          <w:szCs w:val="28"/>
        </w:rPr>
        <w:lastRenderedPageBreak/>
        <w:t>посуды, моечная для столовой посуды, кладовые и складские помещения с холодильным оборудованием.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В составе комплекса помещений для приготовления и раздачи пищи, работающих на полуфабрикатах, должны быть предусмотрены следующие помещения: загрузочный цех, помещения, предназначенные для доготовив полуфабрикатов, горячий цех, холодный цех, моечная для кухонной посуды, моечная для столовой посуды, кладовые и складские помещения с холодильным оборудованием.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8" w:name="Par192"/>
      <w:bookmarkEnd w:id="28"/>
      <w:r w:rsidRPr="00D40E26">
        <w:rPr>
          <w:rFonts w:ascii="Times New Roman" w:hAnsi="Times New Roman" w:cs="Times New Roman"/>
          <w:sz w:val="28"/>
          <w:szCs w:val="28"/>
        </w:rPr>
        <w:t xml:space="preserve">В составе комплекса помещений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буфетов-раздаточных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должны быть: помещение для приема и раздачи готовых блюд и кулинарных изделий, помещение для мытья кухонной и столовой посуды, помещение (место) для хранения контейнеров (термосов, тары).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2.4.6.2. Помещения для приготовления и приема пищи, хранения пищевой продукции оборудуются технологическим, холодильным и моечным оборудованием, инвентарем в соответствии с гигиеническими нормативами, а также в целях соблюдения технологии приготовления блюд, режима обработки, условий хранения пищевой продукции.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Оборудование, инвентарь, посуда и тара должны быть выполнены из материалов, предназначенных для контакта с пищевыми продуктами, а также предусматривающих возможность их мытья и обеззараживания. Допускается использование одноразовой столовой посуды и приборов.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Посуда для приготовления блюд должна быть выполнена из нержавеющей стали. Инвентарь, используемый для раздачи и порционирования блюд, должен иметь мерную метку объема в литрах и (или) миллилитрах.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Не допускается использование деформированной, с дефектами и механическими повреждениями кухонной и столовой посуды, инвентаря; столовых приборов (вилки, ложки) из алюминия.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Хранение стерильных бутылочек, сосок и пустышек должно быть организовано в специальной промаркированной посуде с крышкой.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9" w:name="Par198"/>
      <w:bookmarkEnd w:id="29"/>
      <w:r w:rsidRPr="00D40E26">
        <w:rPr>
          <w:rFonts w:ascii="Times New Roman" w:hAnsi="Times New Roman" w:cs="Times New Roman"/>
          <w:sz w:val="28"/>
          <w:szCs w:val="28"/>
        </w:rPr>
        <w:t>Складские помещения для хранения пищевых продуктов оборудуют приборами для измерения относительной влажности и температуры воздуха, холодильное оборудование - контрольными термометрами.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0" w:name="Par199"/>
      <w:bookmarkEnd w:id="30"/>
      <w:r w:rsidRPr="00D40E26">
        <w:rPr>
          <w:rFonts w:ascii="Times New Roman" w:hAnsi="Times New Roman" w:cs="Times New Roman"/>
          <w:sz w:val="28"/>
          <w:szCs w:val="28"/>
        </w:rPr>
        <w:t>Технологическое и холодильное оборудование должно быть исправным и способным поддерживать температурный режим.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 xml:space="preserve">Производственные столы, предназначенные для обработки пищевых продуктов, должны быть цельнометаллическими, устойчивыми к действию </w:t>
      </w:r>
      <w:r w:rsidRPr="00D40E26">
        <w:rPr>
          <w:rFonts w:ascii="Times New Roman" w:hAnsi="Times New Roman" w:cs="Times New Roman"/>
          <w:sz w:val="28"/>
          <w:szCs w:val="28"/>
        </w:rPr>
        <w:lastRenderedPageBreak/>
        <w:t>моющих и дезинфекционных средств, выполнены из материалов для контакта с пищевыми продуктами. Покрытие стола для работы с тестом (столешница) должно быть выполнено из дерева твердых лиственных пород. В дошкольных группах, размещенных в жилых и нежилых помещениях жилищного фонда, для работы с тестом допускается использование съемной доски, выполненной из дерева твердых лиственных пород.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При замене оборудования в помещениях для приготовления холодных закусок необходимо обеспечить установку столов с охлаждаемой поверхностью.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1" w:name="Par202"/>
      <w:bookmarkEnd w:id="31"/>
      <w:r w:rsidRPr="00D40E26">
        <w:rPr>
          <w:rFonts w:ascii="Times New Roman" w:hAnsi="Times New Roman" w:cs="Times New Roman"/>
          <w:sz w:val="28"/>
          <w:szCs w:val="28"/>
        </w:rPr>
        <w:t xml:space="preserve">Кухонная посуда, столы, инвентарь, оборудование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маркируются в зависимости от назначения и должны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использоваться в соответствии с маркировкой.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Для обеззараживания воздуха в холодном цехе используется бактерицидная установка для обеззараживания воздуха.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0E26">
        <w:rPr>
          <w:rFonts w:ascii="Times New Roman" w:hAnsi="Times New Roman" w:cs="Times New Roman"/>
          <w:sz w:val="28"/>
          <w:szCs w:val="28"/>
        </w:rPr>
        <w:t>При отсутствии холодного цеха приборы для обеззараживания воздуха устанавливают на участке (в зоне) приготовления холодных блюд, в мясорыбном, овощном цехах и в помещении для обработки яиц.</w:t>
      </w:r>
      <w:proofErr w:type="gramEnd"/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Количество технологического, холодильного и моечного оборудования, инвентаря, кухонной и столовой посуды должно обеспечивать поточность технологического процесса, а объем единовременно приготавливаемых блюд должен соответствовать количеству непосредственно принимающих пищу лиц.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2.4.6.3. Обеденные залы оборудуются столовой мебелью (столами, стульями, табуретами, скамьями), имеющей без дефектов и повреждений покрытие, позволяющее проводить обработку с применением моющих и дезинфицирующих средств.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2" w:name="Par207"/>
      <w:bookmarkEnd w:id="32"/>
      <w:r w:rsidRPr="00D40E26">
        <w:rPr>
          <w:rFonts w:ascii="Times New Roman" w:hAnsi="Times New Roman" w:cs="Times New Roman"/>
          <w:sz w:val="28"/>
          <w:szCs w:val="28"/>
        </w:rPr>
        <w:t xml:space="preserve">2.4.7. Спальные комнаты для проживания обеспечиваются кроватями, тумбочками и стульями (табуреты) по количеству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проживающих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>, столом, шкафом (шкафами) для раздельного хранения одежды и обуви. Количество столов и шкафов должно предусматривать возможность использования их всеми проживающими и возможность раздельного хранения вещей.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3" w:name="Par208"/>
      <w:bookmarkEnd w:id="33"/>
      <w:r w:rsidRPr="00D40E26">
        <w:rPr>
          <w:rFonts w:ascii="Times New Roman" w:hAnsi="Times New Roman" w:cs="Times New Roman"/>
          <w:sz w:val="28"/>
          <w:szCs w:val="28"/>
        </w:rPr>
        <w:t>2.4.8. Кровати должны иметь твердое ложе. Допускается оборудование спален раскладными кроватями с жестким ложем или трансформируемыми кроватями, не превышающими трех уровней и имеющими самостоятельный заход на них.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4" w:name="Par209"/>
      <w:bookmarkEnd w:id="34"/>
      <w:r w:rsidRPr="00D40E26">
        <w:rPr>
          <w:rFonts w:ascii="Times New Roman" w:hAnsi="Times New Roman" w:cs="Times New Roman"/>
          <w:sz w:val="28"/>
          <w:szCs w:val="28"/>
        </w:rPr>
        <w:t>Использование диванов и кресел для сна не допускается, кроме общежитий организаций, осуществляющих образовательную деятельность по образовательным программам среднего профессионального, высшего образования.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lastRenderedPageBreak/>
        <w:t>Каждое спальное место обеспечивается комплектом постельных принадлежностей (матрацем с наматрасником, подушкой, одеялом), постельным бельем (наволочкой, простыней, пододеяльником) и полотенцами (для лица и для ног, а также банным). Допускается использование одноразовых полотенец для лица, рук и ног.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Количество комплектов постельного белья, наматрасников и полотенец (для лица и для ног, а также банного) должно быть не менее 2 комплектов на одного человека.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Для организаций, осуществляющих образовательную деятельность по образовательным программам среднего профессионального, высшего образования, допускается использование личных постельных принадлежностей и спальных мест.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5" w:name="Par213"/>
      <w:bookmarkEnd w:id="35"/>
      <w:r w:rsidRPr="00D40E26">
        <w:rPr>
          <w:rFonts w:ascii="Times New Roman" w:hAnsi="Times New Roman" w:cs="Times New Roman"/>
          <w:sz w:val="28"/>
          <w:szCs w:val="28"/>
        </w:rPr>
        <w:t>2.4.9. Мебель должна иметь покрытие, допускающее проведение влажной уборки с применением моющих и дезинфекционных средств.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Используемое спортивное оборудование должно быть выполнено из материалов, допускающих их влажную обработку моющими и дезинфекционными средствами.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6" w:name="Par215"/>
      <w:bookmarkEnd w:id="36"/>
      <w:r w:rsidRPr="00D40E26">
        <w:rPr>
          <w:rFonts w:ascii="Times New Roman" w:hAnsi="Times New Roman" w:cs="Times New Roman"/>
          <w:sz w:val="28"/>
          <w:szCs w:val="28"/>
        </w:rPr>
        <w:t>2.4.10. При установке в помещениях телевизионной аппаратуры расстояние от ближайшего места просмотра до экрана должно быть не менее 2 метров.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7" w:name="Par216"/>
      <w:bookmarkEnd w:id="37"/>
      <w:r w:rsidRPr="00D40E26">
        <w:rPr>
          <w:rFonts w:ascii="Times New Roman" w:hAnsi="Times New Roman" w:cs="Times New Roman"/>
          <w:sz w:val="28"/>
          <w:szCs w:val="28"/>
        </w:rPr>
        <w:t xml:space="preserve">2.4.11. На каждом этаже объекта размещаются туалеты для детей и молодежи.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На каждом этаже объектов организаций, реализующих образовательные программы дошкольного образования, начального общего, основного общего и среднего общего образования, организаций для детей-сирот и детей, оставшихся без попечения родителей, хозяйствующих субъектов социального обслуживания семьи и детей с круглосуточным пребыванием, загородных стационарных детских оздоровительных лагерей с круглосуточным пребыванием оборудуются туалетные комнаты для детей (молодежи) разного пола.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Площадь туалетов для детей до 3 лет должна составлять не менее 12 м</w:t>
      </w:r>
      <w:proofErr w:type="gramStart"/>
      <w:r w:rsidRPr="00D40E2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>, от 3 до 7 лет - 16,0 м</w:t>
      </w:r>
      <w:r w:rsidRPr="00D40E2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D40E26">
        <w:rPr>
          <w:rFonts w:ascii="Times New Roman" w:hAnsi="Times New Roman" w:cs="Times New Roman"/>
          <w:sz w:val="28"/>
          <w:szCs w:val="28"/>
        </w:rPr>
        <w:t>; для детей старше 7 лет - не менее 0,1 м</w:t>
      </w:r>
      <w:r w:rsidRPr="00D40E2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D40E26">
        <w:rPr>
          <w:rFonts w:ascii="Times New Roman" w:hAnsi="Times New Roman" w:cs="Times New Roman"/>
          <w:sz w:val="28"/>
          <w:szCs w:val="28"/>
        </w:rPr>
        <w:t xml:space="preserve"> на ребенка.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8" w:name="Par217"/>
      <w:bookmarkEnd w:id="38"/>
      <w:r w:rsidRPr="00D40E26">
        <w:rPr>
          <w:rFonts w:ascii="Times New Roman" w:hAnsi="Times New Roman" w:cs="Times New Roman"/>
          <w:sz w:val="28"/>
          <w:szCs w:val="28"/>
        </w:rPr>
        <w:t>Туалетные комнаты оборудуются умывальниками и туалетными кабинами с дверями. Во вновь строящихся хозяйствующих субъектах в туалетах для мальчиков дополнительно устанавливаются писсуары, оборудованные перегородками.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Туалетные кабины оснащаются мусорными ведрами, держателями для туалетной бумаги, сиденьями на унитазы. Умывальные раковины обеспечиваются мылом, электр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или бумажными полотенцами, ведрами для сбора мусора.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lastRenderedPageBreak/>
        <w:t>Санитарно-техническое оборудование должно гигиеническим нормативам, быть исправным и без дефектов.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9" w:name="Par220"/>
      <w:bookmarkEnd w:id="39"/>
      <w:r w:rsidRPr="00D40E26">
        <w:rPr>
          <w:rFonts w:ascii="Times New Roman" w:hAnsi="Times New Roman" w:cs="Times New Roman"/>
          <w:sz w:val="28"/>
          <w:szCs w:val="28"/>
        </w:rPr>
        <w:t>На этаже проживания (обучения, пребывания) инвалидов туалетная и душевая комнаты должны быть оборудованы с учетом обеспечения условий доступности для инвалидов.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0" w:name="Par221"/>
      <w:bookmarkEnd w:id="40"/>
      <w:r w:rsidRPr="00D40E26">
        <w:rPr>
          <w:rFonts w:ascii="Times New Roman" w:hAnsi="Times New Roman" w:cs="Times New Roman"/>
          <w:sz w:val="28"/>
          <w:szCs w:val="28"/>
        </w:rPr>
        <w:t>2.4.12. Для приготовления дезинфекционных растворов, обработки и хранения уборочного инвентаря, моющих и дезинфекционных средств в недоступном для детей месте выделяется помещение либо оборудуется место, исключающее доступ к нему детей. Помещение оборудуют поддоном с холодной и горячей водой, подающейся через смеситель, а также системой водоотведения.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 xml:space="preserve">Инструкции по приготовлению дезинфицирующих растворов должны размещаться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в месте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их приготовления.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1" w:name="Par223"/>
      <w:bookmarkEnd w:id="41"/>
      <w:r w:rsidRPr="00D40E26">
        <w:rPr>
          <w:rFonts w:ascii="Times New Roman" w:hAnsi="Times New Roman" w:cs="Times New Roman"/>
          <w:sz w:val="28"/>
          <w:szCs w:val="28"/>
        </w:rPr>
        <w:t>2.4.13. Окна помещений оборудуются в зависимости от климатической зоны регулируемыми солнцезащитными устройствами (подъемно-поворотные жалюзи, тканевые шторы) с длиной не ниже уровня подоконника, а окна, открываемые в весенний, летний и осенний периоды, - москитными сетками.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2" w:name="Par224"/>
      <w:bookmarkEnd w:id="42"/>
      <w:r w:rsidRPr="00D40E26">
        <w:rPr>
          <w:rFonts w:ascii="Times New Roman" w:hAnsi="Times New Roman" w:cs="Times New Roman"/>
          <w:sz w:val="28"/>
          <w:szCs w:val="28"/>
        </w:rPr>
        <w:t>2.4.14. В общежитиях (интернатах), кроме общежитий квартирного (гостиничного) типа, должны быть предусмотрены жилые комнаты и помещения общего пользования, в том числе: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на каждом этаже туалеты, умывальные, душевые, комнаты гигиены для девушек, помещения для стирки белья, гладильные, комнаты для сушки белья, кухни (за исключением специальных учебно-исправительных учреждений), помещения для обработки и хранения уборочного инвентаря;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кладовые для хранения хозяйственного инвентаря, бельевые (комнаты для раздельного хранения чистого и грязного белья), помещения для сушки одежды и обуви, помещения (камеры) для хранения личных вещей и иные подсобные помещения;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комнаты для самостоятельных занятий, комнаты отдыха и досуга, игровые комнаты для детей семейных пар, проживающих в общежитии;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в общежитиях и интернатах для обучающихся в возрасте до 18 лет: комната воспитателя, помещения для оказания медицинской помощи (в случаях, установленных законодательством &lt;8&gt;) и изолятор (для временной изоляции заболевшего до его госпитализации в медицинскую организацию или до приезда родителей или законных представителей).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lastRenderedPageBreak/>
        <w:t xml:space="preserve">&lt;8&gt; </w:t>
      </w:r>
      <w:hyperlink r:id="rId50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Часть 3 статьи 41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Федерального закона от 29.12.2012 N 273-ФЗ "Об образовании в Российской Федерации" (Собрание законодательства Российской Федерации, 31.12.2012, N 53, ст. 7598; 2016, N 27, ст. 4246).</w:t>
      </w:r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В помещениях (местах) для стирки белья допускается использование автоматических стиральных машин. Помещения (места) для стирки белья оборудуются раковиной, оснащенной смесителем с горячей и холодной водой, столами (стеллажами или лавками), тазами для ручной стирки, системой водоотведения, сливными трапами.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Помещения (места) для стирки белья и гладильные оборудуются отдельно.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Душевые комнаты оборудуются местом для раздевания, держателем полотенца, держателем мыла, смесителем с душевой насадкой, трапом для слива воды или душевым поддоном. При наличии нескольких душевых смесителей и поддонов каждый должен быть отделен перегородкой.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Общежития и интернаты квартирного (гостиничного) типа должны соответствовать санитарно-эпидемиологическим требованиям, предъявляемым к условиям проживания в жилых зданиях.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2.5. При отделке объектов должны соблюдаться следующие требования: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3" w:name="Par237"/>
      <w:bookmarkEnd w:id="43"/>
      <w:r w:rsidRPr="00D40E26">
        <w:rPr>
          <w:rFonts w:ascii="Times New Roman" w:hAnsi="Times New Roman" w:cs="Times New Roman"/>
          <w:sz w:val="28"/>
          <w:szCs w:val="28"/>
        </w:rPr>
        <w:t>2.5.1. Применяемые строительные и отделочные материалы используют при наличии документов об оценке (подтверждении) соответствия, быть устойчивыми к уборке влажным способом с применением моющих и дезинфицирующих средств, подтверждающие их безопасность, устойчивыми к уборке влажным способом с применением моющих и дезинфицирующих средств.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2.5.2. Полы не должны иметь дефектов и повреждений и должны быть выполненными из материалов, допускающих влажную обработку и дезинфекцию.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2.5.3. Стены и потолки помещений не должны иметь дефектов и повреждений, следов протеканий и признаков поражений грибком, должны иметь отделку, допускающую влажную обработку с применением моющих и дезинфицирующих средств.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4" w:name="Par240"/>
      <w:bookmarkEnd w:id="44"/>
      <w:r w:rsidRPr="00D40E26">
        <w:rPr>
          <w:rFonts w:ascii="Times New Roman" w:hAnsi="Times New Roman" w:cs="Times New Roman"/>
          <w:sz w:val="28"/>
          <w:szCs w:val="28"/>
        </w:rPr>
        <w:t>В помещениях с повышенной влажностью воздуха потолки должны быть влагостойкими.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2.6. При обеспечении водоснабжения и водоотведения хозяйствующими субъектами должны соблюдаться следующие требования: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5" w:name="Par242"/>
      <w:bookmarkEnd w:id="45"/>
      <w:r w:rsidRPr="00D40E26">
        <w:rPr>
          <w:rFonts w:ascii="Times New Roman" w:hAnsi="Times New Roman" w:cs="Times New Roman"/>
          <w:sz w:val="28"/>
          <w:szCs w:val="28"/>
        </w:rPr>
        <w:t xml:space="preserve">2.6.1. Здания хозяйствующих субъектов оборудуются системами холодного и горячего водоснабжения, водоотведения в соответствии с требованиями к общественным зданиям и сооружениям в части хозяйственно-питьевого </w:t>
      </w:r>
      <w:r w:rsidRPr="00D40E26">
        <w:rPr>
          <w:rFonts w:ascii="Times New Roman" w:hAnsi="Times New Roman" w:cs="Times New Roman"/>
          <w:sz w:val="28"/>
          <w:szCs w:val="28"/>
        </w:rPr>
        <w:lastRenderedPageBreak/>
        <w:t>водоснабжения и водоотведения согласно законодательству о техническом регулировании в сфере безопасности зданий и сооружений. Сливные трапы оборудуются в производственных, складских, хозяйственных, подсобных и административно-бытовых помещениях столовой (далее - пищеблока), в помещениях для стирки белья, душевых, туалетах, за исключением помещений, размещенных в жилых помещениях жилищного фонда и в дошкольных группах, размещенных в нежилых помещениях. Полы, оборудованные сливными трапами, должны быть оборудованы уклонами к отверстиям трапов.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При отсутствии централизованной системы водоснабжения и водоотведения хозяйствующие субъекты оборудуются нецентрализованными (автономными) системами холодного и горячего водоснабжения, водоотведения, со спуском сточных вод в локальные очистные сооружения.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При отсутствии горячего централизованного водоснабжения в помещениях хозяйствующего субъекта устанавливаются водонагревающие устройства.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 xml:space="preserve">2.6.2. Вода, используемая в хозяйственно-питьевых и бытовых целях, должна соответствовать санитарно-эпидемиологическим </w:t>
      </w:r>
      <w:hyperlink r:id="rId51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требованиям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к питьевой воде.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2.6.3. Горячая и холодная вода должна подаваться через смесители.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2.6.4. Не допускается использование воды из системы отопления для технологических, а также хозяйственно-бытовых целей.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6" w:name="Par248"/>
      <w:bookmarkEnd w:id="46"/>
      <w:r w:rsidRPr="00D40E26">
        <w:rPr>
          <w:rFonts w:ascii="Times New Roman" w:hAnsi="Times New Roman" w:cs="Times New Roman"/>
          <w:sz w:val="28"/>
          <w:szCs w:val="28"/>
        </w:rPr>
        <w:t>2.6.5. Холодной и горячей водой обеспечиваются производственные помещения пищеблока, помещения, в которых оказывается медицинская помощь, туалеты, душевые, умывальные, комнаты гигиены для девушек, умывальные перед обеденным залом, помещения для стирки белья, помещения для приготовления дезинфицирующих растворов.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2.6.6. Питьевой режим организуется посредством стационарных питьевых фонтанчиков и (или) выдачи детям воды, расфасованной в емкости (бутилированной) промышленного производства, в том числе через установки с дозированным розливом воды, или организуется посредством выдачи кипяченой питьевой воды. Вода, расфасованная в емкости и поставляемая в хозяйствующие субъекты, должна иметь документы об оценке (подтверждения) соответствия.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При использовании установок с дозированным розливом питьевой воды, расфасованной в емкости, проводится замена емкости по мере необходимости, но не реже, чем это предусмотрено сроком годности воды, установленным производителем.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 xml:space="preserve">При использовании бутилированной воды хозяйствующий субъект должен быть обеспечен запасом чистой посуды (стеклянной, фаянсовой либо </w:t>
      </w:r>
      <w:r w:rsidRPr="00D40E26">
        <w:rPr>
          <w:rFonts w:ascii="Times New Roman" w:hAnsi="Times New Roman" w:cs="Times New Roman"/>
          <w:sz w:val="28"/>
          <w:szCs w:val="28"/>
        </w:rPr>
        <w:lastRenderedPageBreak/>
        <w:t>одноразовой), а также контейнерами для сбора использованной посуды одноразового применения.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2.7. Микроклимат, отопление и вентиляция в объектах должны соответствовать следующим требованиям: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7" w:name="Par253"/>
      <w:bookmarkEnd w:id="47"/>
      <w:r w:rsidRPr="00D40E26">
        <w:rPr>
          <w:rFonts w:ascii="Times New Roman" w:hAnsi="Times New Roman" w:cs="Times New Roman"/>
          <w:sz w:val="28"/>
          <w:szCs w:val="28"/>
        </w:rPr>
        <w:t>2.7.1. Здания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 согласно законодательству о техническом регулировании в сфере безопасности зданий и сооружений.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8" w:name="Par254"/>
      <w:bookmarkEnd w:id="48"/>
      <w:r w:rsidRPr="00D40E26">
        <w:rPr>
          <w:rFonts w:ascii="Times New Roman" w:hAnsi="Times New Roman" w:cs="Times New Roman"/>
          <w:sz w:val="28"/>
          <w:szCs w:val="28"/>
        </w:rPr>
        <w:t>В помещениях обеспечиваются параметры микроклимата, воздухообмена, определенные требованиями гигиенических нормативов.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В воздухе не допускается превышение предельно допустимых концентраций загрязняющих веществ, определенных требованиями гигиенических нормативов.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Не допускается использование переносных отопительных приборов с инфракрасным излучением.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9" w:name="Par257"/>
      <w:bookmarkEnd w:id="49"/>
      <w:r w:rsidRPr="00D40E26">
        <w:rPr>
          <w:rFonts w:ascii="Times New Roman" w:hAnsi="Times New Roman" w:cs="Times New Roman"/>
          <w:sz w:val="28"/>
          <w:szCs w:val="28"/>
        </w:rPr>
        <w:t>2.7.2. Конструкция окон должна обеспечивать возможность проведения проветривания помещений в любое время года (за исключением детских игровых комнат, размещаемых в торгово-развлекательных и культурно-досуговых центрах, павильонах, аэропортах, железнодорожных вокзалах и иных объектах нежилого назначения).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Проветривание в присутствии детей не проводится.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2.7.3. Контроль температуры воздуха во всех помещениях, предназначенных для пребывания детей и молодежи, осуществляется Организацией с помощью термометров.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0" w:name="Par260"/>
      <w:bookmarkEnd w:id="50"/>
      <w:r w:rsidRPr="00D40E26">
        <w:rPr>
          <w:rFonts w:ascii="Times New Roman" w:hAnsi="Times New Roman" w:cs="Times New Roman"/>
          <w:sz w:val="28"/>
          <w:szCs w:val="28"/>
        </w:rPr>
        <w:t>2.7.4. Помещения, где установлено оборудование, являющееся источником выделения пыли, химических веществ, избытков тепла и влаги, дополнительно обеспечиваются местной системой вытяжной вентиляции.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1" w:name="Par261"/>
      <w:bookmarkEnd w:id="51"/>
      <w:proofErr w:type="gramStart"/>
      <w:r w:rsidRPr="00D40E26">
        <w:rPr>
          <w:rFonts w:ascii="Times New Roman" w:hAnsi="Times New Roman" w:cs="Times New Roman"/>
          <w:sz w:val="28"/>
          <w:szCs w:val="28"/>
        </w:rPr>
        <w:t>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(или) естественным побуждением.</w:t>
      </w:r>
      <w:proofErr w:type="gramEnd"/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Обследование технического состояния системы вентиляции (ревизия, очистка и контроль эффективности) проводится перед вводом здания в эксплуатацию, затем через 2 года после ввода в эксплуатацию, в дальнейшем не реже 1 раза в 10 лет. При обследовании технического состояния вентиляции должны осуществляться инструментальные измерения объемов вытяжки воздуха.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lastRenderedPageBreak/>
        <w:t>2.7.5. Ограждающие устройства отопительных приборов должны быть выполнены из материалов, безвредных для здоровья детей.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Ограждения из древесно-стружечных плит к использованию не допускаются.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2.8. Естественное и искусственное освещение в объектах должны соответствовать следующим требованиям: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2" w:name="Par266"/>
      <w:bookmarkEnd w:id="52"/>
      <w:r w:rsidRPr="00D40E26">
        <w:rPr>
          <w:rFonts w:ascii="Times New Roman" w:hAnsi="Times New Roman" w:cs="Times New Roman"/>
          <w:sz w:val="28"/>
          <w:szCs w:val="28"/>
        </w:rPr>
        <w:t>2.8.1. Уровни естественного и искусственного освещения в помещениях хозяйствующих субъектов должны соответствовать гигиеническим нормативам.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3" w:name="Par267"/>
      <w:bookmarkEnd w:id="53"/>
      <w:r w:rsidRPr="00D40E26">
        <w:rPr>
          <w:rFonts w:ascii="Times New Roman" w:hAnsi="Times New Roman" w:cs="Times New Roman"/>
          <w:sz w:val="28"/>
          <w:szCs w:val="28"/>
        </w:rPr>
        <w:t>2.8.2. В игровых, спальнях групповых ячеек, в учебных кабинетах и жилых помещениях обеспечивается наличие естественного бокового, верхнего или двустороннего освещения. При глубине учебных помещений (аудиторий, классов) более 6 м оборудуется правосторонний подсвет со стороны стены, противоположной светонесущей, высота которого должна быть не менее 2,2 м от пола.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4" w:name="Par268"/>
      <w:bookmarkEnd w:id="54"/>
      <w:r w:rsidRPr="00D40E26">
        <w:rPr>
          <w:rFonts w:ascii="Times New Roman" w:hAnsi="Times New Roman" w:cs="Times New Roman"/>
          <w:sz w:val="28"/>
          <w:szCs w:val="28"/>
        </w:rPr>
        <w:t>Допускается эксплуатация без естественного освещения следующих помещений: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 xml:space="preserve">помещений для спортивных снарядов (далее -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снарядные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>),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умывальных, душевых, туалетов при гимнастическом (или спортивном) зале,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душевых и туалетов для персонала,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кладовых и складских помещений, радиоузлов,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кино-, фотолабораторий,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кинозалов,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книгохранилищ,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бойлерных, насосных водопровода и канализации,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камер вентиляционных,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камер кондиционирования воздуха,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узлов управления и других помещений для установки и управления инженерным и технологическим оборудованием зданий,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помещений для хранения и обработки уборочного инвентаря, помещений для хранения и разведения дезинфекционных средств.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lastRenderedPageBreak/>
        <w:t>При использовании ЭСО с демонстрацией обучающих фильмов, программ или иной информации должны быть выполнены мероприятия, предотвращающие неравномерность освещения и появление бликов на экране.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2.8.3. Остекление окон выполняется из цельного стекла. Не допускается наличие трещин и иное нарушение целостности стекла. Чистка оконных стекол проводится по мере их загрязнения.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2.8.4. Конструкция регулируемых солнцезащитных устройств на окнах в исходном положении не должна уменьшать светоактивную площадь оконного проема.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Зашторивание окон в спальных помещениях проводится во время дневного и ночного сна, в остальное время шторы должны быть раздвинуты в целях обеспечения естественного освещения помещения.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5" w:name="Par285"/>
      <w:bookmarkEnd w:id="55"/>
      <w:r w:rsidRPr="00D40E26">
        <w:rPr>
          <w:rFonts w:ascii="Times New Roman" w:hAnsi="Times New Roman" w:cs="Times New Roman"/>
          <w:sz w:val="28"/>
          <w:szCs w:val="28"/>
        </w:rPr>
        <w:t xml:space="preserve">2.8.5. Система общего освещения обеспечивается потолочными светильниками с разрядными, люминесцентными или светодиодными лампами со спектрами светоизлучения: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белый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>, тепло-белый, естественно-белый.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 xml:space="preserve">Не допускается в одном помещении использовать разные типы ламп, а также лампы с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разным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светооизлучением.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0E26">
        <w:rPr>
          <w:rFonts w:ascii="Times New Roman" w:hAnsi="Times New Roman" w:cs="Times New Roman"/>
          <w:sz w:val="28"/>
          <w:szCs w:val="28"/>
        </w:rPr>
        <w:t>Уровни искусственной освещенности для детей дошкольного возраста в групповых (игровых) - не менее 400 люкс, в учебных помещениях для детей старше 7 лет - не менее 300 люкс, в учебных кабинетах черчения и рисования, изостудиях, мастерских живописи, рисунка и скульптуры - 300 люкс, в мастерских трудового обучения - 400 люкс.</w:t>
      </w:r>
      <w:proofErr w:type="gramEnd"/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2.8.6. Осветительные приборы должны иметь светорассеивающую конструкцию: в помещениях, предназначенных для занятий физкультурой и спортом - защитную, в помещениях пищеблока, душевых и в прачечной - пылевлагонепроницаемую.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6" w:name="Par289"/>
      <w:bookmarkEnd w:id="56"/>
      <w:r w:rsidRPr="00D40E26">
        <w:rPr>
          <w:rFonts w:ascii="Times New Roman" w:hAnsi="Times New Roman" w:cs="Times New Roman"/>
          <w:sz w:val="28"/>
          <w:szCs w:val="28"/>
        </w:rPr>
        <w:t>2.8.7. В спальных корпусах дополнительно предусматривается дежурное (ночное) освещение в рекреациях (коридорах).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7" w:name="Par290"/>
      <w:bookmarkEnd w:id="57"/>
      <w:r w:rsidRPr="00D40E26">
        <w:rPr>
          <w:rFonts w:ascii="Times New Roman" w:hAnsi="Times New Roman" w:cs="Times New Roman"/>
          <w:sz w:val="28"/>
          <w:szCs w:val="28"/>
        </w:rPr>
        <w:t>2.8.8. Для равномерного освещения помещений используются отделочные материалы, создающие матовую поверхность светлых оттенков с коэффициентом отражения от панелей стен не менее 0,55, потолка, верхней части стен и оконных откосов - не менее 0,7, мебели - не менее - 0,45.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При использовании декоративных элементов с яркой цветовой палитрой их площадь не должна превышать 25% от общей площади поверхности стен помещения.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lastRenderedPageBreak/>
        <w:t>2.8.9. Все источники искусственного освещения должны содержаться в исправном состоянии и не должны содержать следы загрязнений.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2.8.10. Неисправные и перегоревшие люминесцентные лампы хранятся в отдельном помещении (месте) и направляют на утилизацию в порядке, установленном законодательством Российской Федерации.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2.9. При организации профилактических и противоэпидемических мероприятий хозяйствующими субъектами должны соблюдаться следующие требования: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2.9.1. Медицинская помощь в хозяйствующих субъектах осуществляется в соответствии с законодательством в сфере охраны здоровья.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2.9.2. Медицинская деятельность в хозяйствующих субъектах осуществляется самостоятельно (при наличии санитарно-эпидемиологического заключения) или медицинской организацией.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 xml:space="preserve">2.9.3. Лица с признаками инфекционных заболеваний в объекты не допускаются.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При выявлении лиц с признаками инфекционных заболеваний во время их нахождения на объекте хозяйствующим субъектом должны быть приняты меры по ограничению или исключению их контакта с иными лицами посредством размещения в помещения для оказания медицинской помощи или иные помещения, кроме вспомогательных, &lt;9&gt; до приезда законных представителей (родителей или опекунов), до перевода в медицинскую организацию или до приезда скорой помощи.</w:t>
      </w:r>
      <w:proofErr w:type="gramEnd"/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 xml:space="preserve">&lt;9&gt; </w:t>
      </w:r>
      <w:hyperlink r:id="rId52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Статья 29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2004, N 35, ст. 3607).</w:t>
      </w:r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2.9.4. После перенесенного заболевания дети допускаются к посещению при наличии медицинского заключения (медицинской справки).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 xml:space="preserve">2.9.5.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В целях предотвращения возникновения и распространения инфекционных и неинфекционных заболеваний и пищевых отравлений в хозяйствующим субъектом проводятся (за исключением организаций дополнительного образования, развивающих центров, игровых комнат, организаций социального обслуживания в части предоставления социальных услуг в полустационарной форме (с кратковременным дневным пребыванием)):</w:t>
      </w:r>
      <w:proofErr w:type="gramEnd"/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0E2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санитарным состоянием и содержанием собственной территории и всех объектов, за соблюдением правил личной гигиены лицами, находящимися в них;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организация профилактических и противоэпидемических мероприятий и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их проведением;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 xml:space="preserve">работа по организации и проведению мероприятий по дезинфекции, дезинсекции и дератизации, противоклещевых (акарицидных) обработок и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их проведением;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осмотры детей с целью выявления инфекционных заболеваний (в том числе на педикулез) при поступлении в Организацию, а также в случаях, установленных законодательством в сфере охраны здоровья;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организация профилактических осмотров воспитанников и обучающихся и проведение профилактических прививок;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 xml:space="preserve">распределение детей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в соответствии с заключением о принадлежности несовершеннолетнего к медицинской группе для занятий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физической культурой &lt;10&gt;;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0E26">
        <w:rPr>
          <w:rFonts w:ascii="Times New Roman" w:hAnsi="Times New Roman" w:cs="Times New Roman"/>
          <w:sz w:val="28"/>
          <w:szCs w:val="28"/>
        </w:rPr>
        <w:t xml:space="preserve">&lt;10&gt; </w:t>
      </w:r>
      <w:hyperlink r:id="rId53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Пункт 7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Порядка медицинского осмотра лиц, желающих пройти спортивную подготовку, заниматься физической культурой и спортом в организациях, осуществляющих спортивную подготовку, иных организациях для занятий физической культурой и спортом, и (или) выполнить нормативы испытаний (тестов) комплекса ГТО, в том числе инвалидов и лиц с ограниченными возможностями здоровья (приложение N 3 к Порядку организации оказания медицинской помощи лицам, занимающимся физической культурой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(ГТО)", утвержденному приказом Минздрава России от 23.10.2020 N 1144н (зарегистрирован Минюстом России 03.12.2020, регистрационный N 61238).</w:t>
      </w:r>
      <w:proofErr w:type="gramEnd"/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 xml:space="preserve">документирование и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организацией процесса физического воспитания и проведением мероприятий по физической культуре в зависимости от пола, возраста и состояния здоровья; за состоянием и содержанием мест занятий физической культурой; за пищеблоком и питанием детей;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назначение мероприятий по закаливанию, которые организуются с согласия родителей (законных представителей) и проводятся с учетом состояния здоровья детей (молодежи);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lastRenderedPageBreak/>
        <w:t>работа по формированию здорового образа жизни и реализация технологий сбережения здоровья;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0E2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соблюдением правил личной гигиены;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0E2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информированием хозяйствующего субъекта и медицинских работников обо всех случаях инфекционных заболеваний в своей семье и обращением за медицинской помощью в случае возникновения заболеваний.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 xml:space="preserve">В целях профилактики контагиозных гельминтозов (энтеробиоза и гименолепидоза) в дошкольных образовательных организациях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организуются и проводятся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меры по предупреждению передачи возбудителя и оздоровлению источников инвазии.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Все выявленные инвазированные регистрируются в журнале для инфекционных заболеваний.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При регистрации случаев заболеваний контагиозными гельминтозами санитарно-противоэпидемические (профилактические) мероприятия проводятся в течение 3 календарных дней после окончания лечения.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 xml:space="preserve">При наличии бассейна с целью профилактики паразитарных заболеваний проводится лабораторный контроль качества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воды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в ванне плавательного бассейна хозяйствующего субъекта с одновременным отбором смывов с объектов внешней среды на паразитологические показатели.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2.9.6. В организациях с круглосуточным пребыванием детей обеспечиваются помывочные дни не реже 1 раза в 7 календарных дней. В бане и (или) душевых следует пользоваться индивидуальными принадлежностями: обувью, полотенцем, мылом и иным моющим средством, мочалкой.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Возможность помывки в душе предоставляется ежедневно.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В организациях с круглосуточным пребыванием дети должны быть обеспечены индивидуальными средствами гигиены (зубные щетки, расчески, мочалки).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2.9.7. Хозяйствующим субъектом должны быть созданы условия для мытья рук воспитанников, обучающихся и отдыхающих.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2.10. В отношении организации образовательного процесса и режима дня должны соблюдаться следующие требования: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2.10.1. Издательская продукция (книжные и электронные ее варианты), используемые хозяйствующим субъектом, должны соответствовать гигиеническим нормативам.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lastRenderedPageBreak/>
        <w:t>2.10.2. Кабинеты информатики и работа с ЭСО должны соответствовать гигиеническим нормативам.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При использовании ЭСО во время занятий и перемен должна проводиться гимнастика для глаз. При использовании книжных учебных изданий гимнастика для глаз должна проводиться во время перемен.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Для профилактики нарушений осанки во время занятий должны проводиться соответствующие физические упражнения (далее физкультминутки).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При использовании ЭСО с демонстрацией обучающих фильмов, программ или иной информации, предусматривающих ее фиксацию в тетрадях воспитанниками и обучающимися, продолжительность непрерывного использования экрана не должна превышать для детей 5 - 7 лет - 5 - 7 минут, для учащихся 1 - 4-х классов - 10 минут, для 5 - 9-х классов - 15 минут.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Общая продолжительность использования ЭСО на уроке не должна превышать для интерактивной доски - для детей до 10 лет - 20 минут, старше 10 лет - 30 минут; компьютера - для детей 1 - 2 классов - 20 минут, 3 - 4 классов - 25 минут, 5 - 9 классов - 30 минут, 10 - 11 классов - 35 минут.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Занятия с использованием ЭСО в возрастных группах до 5 лет не проводятся.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2.10.3. Расписание занятий составляются с учетом дневной и недельной динамики умственной работоспособности обучающихся и шкалой трудности учебных предметов.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Режим двигательной активности детей в течение дня организуется с учетом возрастных особенностей и состояния здоровья.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 xml:space="preserve">При организации образовательной деятельности предусматривается введение в режим дня физкультминуток во время занятий, гимнастики для глаз, обеспечивается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осанкой, в том числе во время письма, рисования и использования ЭСО.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Физкультурные, физкультурно-оздоровительные мероприятия, массовые спортивные мероприятия, туристические походы, спортивные соревнования организуются с учетом возраста, физической подготовленности и состояния здоровья детей. Хозяйствующим субъектом обеспечивается присутствие медицинских работников на спортивных соревнованиях и на занятиях в плавательных бассейнах.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 xml:space="preserve">Возможность проведения занятий физической культурой и спортом на открытом воздухе, а также подвижных игр, определяется по совокупности показателей метеорологических условий (температуры, относительной влажности </w:t>
      </w:r>
      <w:r w:rsidRPr="00D40E26">
        <w:rPr>
          <w:rFonts w:ascii="Times New Roman" w:hAnsi="Times New Roman" w:cs="Times New Roman"/>
          <w:sz w:val="28"/>
          <w:szCs w:val="28"/>
        </w:rPr>
        <w:lastRenderedPageBreak/>
        <w:t>и скорости движения воздуха) по климатическим зонам. В дождливые, ветреные и морозные дни занятия физической культурой должны проводиться в зале.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Отношение времени, затраченного на непосредственное выполнение физических упражнений, к общему времени занятия физической культурой должно составлять не менее 70%.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2.10.4. Не допускается привлекать детей к работам с вредными или опасными условиями труда, при выполнении которых запрещается применение труда лиц моложе 18 лет, а также к уборке туалетов, душевых, умывальных, мытью окон и светильников, уборке снега с крыш, выполнению ремонтно-строительных и отделочных работ, подъему и переносу тяжестей.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2.11. Содержание собственной территории и помещений хозяйствующего субъекта должно соответствовать следующим требованиям: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2.11.1. На собственной территории не допускается скопление мусора. Уборка территории проводится ежедневно или по мере загрязнения. Для очистки собственной территории от снега использование химических реагентов не допускается.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Мусор должен собираться в мусоросборники, мусоросборники следует закрывать крышками. Очистка мусоросборников проводится при заполнении 2/3 их объема.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Не допускается сжигание мусора на собственной территории, в том числе в мусоросборниках.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На территории используемых хозяйствующими субъектами игровых, спортивных, прогулочных площадок, в зонах отдыха должны проводиться мероприятия, направленные на профилактику инфекционных, паразитарных и массовых неинфекционных заболеваний.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При наличии на собственной территории песочниц ежегодно, в весенний период, в песочницах, на игровых площадках, проводится полная смена песка. Песок должен соответствовать гигиеническим нормативам. При обнаружении возбудителей паразитарных и инфекционных болезней проводится внеочередная замена песка.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Песочницы в отсутствие детей во избежание загрязнения песка закрываются крышками, полимерными пленками или иными защитными приспособлениями.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В каждом помещении должна стоять емкость для сбора мусора. Переполнение емкостей для мусора не допускается.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lastRenderedPageBreak/>
        <w:t>Во встроенных, встроенно-пристроенных к жилым зданиям (или к зданиям административного общественного назначения), пристроенных, приспособленных помещениях обращение с отходами производства и потребления осуществляется в соответствии с законодательством в сфере обращения с отходами.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2.11.2. Все помещения подлежат ежедневной влажной уборке с применением моющих средств.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Влажная уборка в спальнях проводится после ночного и дневного сна, в спортивных залах и групповых помещениях не реже 2 раз в день.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Спортивный инвентарь и маты в спортивном зале ежедневно протираются с использованием мыльно-содового раствора. Ковровые покрытия ежедневно очищаются с использованием пылесоса. Ковровое покрытие не реже одного раза в месяц подвергается влажной обработке. После каждого занятия спортивный, гимнастический, хореографический, музыкальный залы проветриваются в течение не менее 10 минут.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Столы в групповых помещениях промываются горячей водой с моющим средством до и после каждого приема пищи.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Стулья, пеленальные столы, манежи и другое оборудование, а также подкладочные клеенки, клеенчатые нагрудники после использования моются горячей водой с мылом или иным моющим средством; нагрудники из ткани - стираются.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Игрушки моются в специально выделенных, промаркированных емкостях.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Приобретенные игрушки (за исключением мягконабивных) перед использованием детьми моются проточной водой с мылом или иным моющим средством, безвредным для здоровья детей.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Пенолатексные, ворсованные игрушки и мягконабивные игрушки обрабатываются согласно инструкции производителя.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Игрушки, которые не подлежат влажной обработке (мытью, стирке), допускается использовать в качестве демонстрационного материала.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 xml:space="preserve">Игрушки моются ежедневно в конце дня, а в группах для детей младенческого и раннего возраста - 2 раза в день. Кукольная одежда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стирается по мере загрязнения с использованием детского мыла и проглаживается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>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Туалеты, столовые, вестибюли, рекреации подлежат влажной уборке после каждой перемены.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lastRenderedPageBreak/>
        <w:t>Уборка учебных и вспомогательных помещений проводится после окончания занятий, в отсутствие обучающихся, при открытых окнах или фрамугах.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При организации обучения в несколько смен уборка проводится по окончании каждой смены.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Уборка помещений интерната при общеобразовательной организации проводится не реже 1 раза в день.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2.11.3. Уборочный инвентарь маркируется в зависимости от назначения помещений и видов работ. Инвентарь для уборки туалетов должен иметь иную маркировку и храниться отдельно от другого инвентаря.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 xml:space="preserve">По окончании уборки весь инвентарь промывается с использованием моющих средств,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ополаскивается проточной водой и просушивается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>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Инвентарь для туалетов после использования обрабатывается дезинфекционными средствами в соответствии с инструкцией по их применению.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2.11.4. Ежедневная уборка туалетов, умывальных, душевых, помещений для оказания медицинской помощи, обеденных залов столовых, буфетов, производственных цехов пищеблока проводится с использованием дезинфицирующих средств. Дверные ручки, поручни, выключатели ежедневно протираются с использованием дезинфицирующих средств.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Для технических целей в туалетных помещениях устанавливается отдельный водопроводный кран.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Санитарно-техническое оборудование ежедневно должно обеззараживаться. Сидения на унитазах, ручки сливных бачков и ручки дверей моются ежедневно теплой водой с мылом или иным моющим средством, безвредным для здоровья человека. Горшки моются после каждого использования при помощи щеток и моющих средств. Ванны, раковины, унитазы чистят дважды в день или по мере загрязнения щетками с использованием моющих и дезинфицирующих средств.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 xml:space="preserve">2.11.5. Смена постельного белья и полотенец осуществляется по мере загрязнения, но не реже 1-го раза в 7 дней. Грязное белье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складывается в мешки и доставляется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в прачечную. Для сбора и хранения грязного белья выделяется специальное помещение или место для временного хранения. Чистое белье хранится в отдельном помещении, в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гладильной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или в специальном месте в закрытых стеллажах или шкафах. Выдача чистого белья организуется так, чтобы было исключено его пересечение с грязным бельем.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 xml:space="preserve">Постельные принадлежности (матрацы, подушки, спальные мешки) проветриваются непосредственно в спальнях во время каждой генеральной уборки, а также на специально отведенных для этого площадках хозяйственной </w:t>
      </w:r>
      <w:r w:rsidRPr="00D40E26">
        <w:rPr>
          <w:rFonts w:ascii="Times New Roman" w:hAnsi="Times New Roman" w:cs="Times New Roman"/>
          <w:sz w:val="28"/>
          <w:szCs w:val="28"/>
        </w:rPr>
        <w:lastRenderedPageBreak/>
        <w:t>зоны. Постельные принадлежности подвергаются химической чистке или дезинфекционной обработке один раз в год.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 xml:space="preserve">Индивидуальные мочалки для тела после использования замачиваются в дезинфекционном растворе, промываются проточной водой,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просушиваются и хранятся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в индивидуальных чистых мешках.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2.11.6. Дезинфекционные средства хранят в упаковке производителя. Дезинфекционные растворы готовят в соответствии с инструкцией перед непосредственным их применением.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2.11.7. Во всех видах помещений не реже одного раза в месяц (в смену) проводится генеральная уборка с применением моющих и дезинфицирующих средств.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2.11.8. Вытяжные вентиляционные решетки не должны содержать следов загрязнений. Очистка шахт вытяжной вентиляции проводится по мере загрязнения.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2.11.9. В помещениях не должно быть насекомых, грызунов и следов их жизнедеятельности. Внутри помещений допускается дополнительное использование механических методов.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При появлении синантропных насекомых и грызунов проводится дезинсекция и дератизация. Дезинсекция и дератизация проводится в отсутствие детей и молодежи.</w:t>
      </w:r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58" w:name="Par378"/>
      <w:bookmarkEnd w:id="58"/>
      <w:r w:rsidRPr="00D40E26">
        <w:rPr>
          <w:rFonts w:ascii="Times New Roman" w:hAnsi="Times New Roman" w:cs="Times New Roman"/>
          <w:b/>
          <w:bCs/>
          <w:sz w:val="28"/>
          <w:szCs w:val="28"/>
        </w:rPr>
        <w:t xml:space="preserve">III. Требования в отношении отдельных видов </w:t>
      </w:r>
      <w:proofErr w:type="gramStart"/>
      <w:r w:rsidRPr="00D40E26">
        <w:rPr>
          <w:rFonts w:ascii="Times New Roman" w:hAnsi="Times New Roman" w:cs="Times New Roman"/>
          <w:b/>
          <w:bCs/>
          <w:sz w:val="28"/>
          <w:szCs w:val="28"/>
        </w:rPr>
        <w:t>осуществляемой</w:t>
      </w:r>
      <w:proofErr w:type="gramEnd"/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0E26">
        <w:rPr>
          <w:rFonts w:ascii="Times New Roman" w:hAnsi="Times New Roman" w:cs="Times New Roman"/>
          <w:b/>
          <w:bCs/>
          <w:sz w:val="28"/>
          <w:szCs w:val="28"/>
        </w:rPr>
        <w:t>хозяйствующими субъектами деятельности</w:t>
      </w:r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9" w:name="Par381"/>
      <w:bookmarkEnd w:id="59"/>
      <w:r w:rsidRPr="00D40E26">
        <w:rPr>
          <w:rFonts w:ascii="Times New Roman" w:hAnsi="Times New Roman" w:cs="Times New Roman"/>
          <w:sz w:val="28"/>
          <w:szCs w:val="28"/>
        </w:rPr>
        <w:t>3.1. В организациях, реализующих образовательные программы дошкольного образования, осуществляющих присмотр и уход за детьми, в том числе размещенных в жилых и нежилых помещениях жилищного фонда и нежилых зданиях должны соблюдаться следующие требования: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0" w:name="Par382"/>
      <w:bookmarkEnd w:id="60"/>
      <w:r w:rsidRPr="00D40E26">
        <w:rPr>
          <w:rFonts w:ascii="Times New Roman" w:hAnsi="Times New Roman" w:cs="Times New Roman"/>
          <w:sz w:val="28"/>
          <w:szCs w:val="28"/>
        </w:rPr>
        <w:t xml:space="preserve">3.1.1.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Количество детей в группах организации, реализующей образовательные программы дошкольного образования (далее - дошкольная организация), осуществляющей присмотр и уход за детьми, в том числе в группах, размещенных в жилых и нежилых помещениях жилищного фонда и нежилых зданий, определяется исходя из расчета площади групповой (игровой) комнаты.</w:t>
      </w:r>
      <w:proofErr w:type="gramEnd"/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Для групп раннего возраста (до 3 лет) - не менее 2,5 м</w:t>
      </w:r>
      <w:proofErr w:type="gramStart"/>
      <w:r w:rsidRPr="00D40E2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на 1 ребенка и для групп дошкольного возраста (от 3 до 7 лет) - не менее 2 м</w:t>
      </w:r>
      <w:r w:rsidRPr="00D40E2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D40E26">
        <w:rPr>
          <w:rFonts w:ascii="Times New Roman" w:hAnsi="Times New Roman" w:cs="Times New Roman"/>
          <w:sz w:val="28"/>
          <w:szCs w:val="28"/>
        </w:rPr>
        <w:t xml:space="preserve"> на одного ребенка, без учета мебели и ее расстановки. Площадь спальной для детей до 3 лет должна составлять не менее 1,8 м</w:t>
      </w:r>
      <w:proofErr w:type="gramStart"/>
      <w:r w:rsidRPr="00D40E2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на ребенка, для детей от 3 до 7 лет - не менее 2,0 м</w:t>
      </w:r>
      <w:r w:rsidRPr="00D40E2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D40E26">
        <w:rPr>
          <w:rFonts w:ascii="Times New Roman" w:hAnsi="Times New Roman" w:cs="Times New Roman"/>
          <w:sz w:val="28"/>
          <w:szCs w:val="28"/>
        </w:rPr>
        <w:t xml:space="preserve"> на </w:t>
      </w:r>
      <w:r w:rsidRPr="00D40E26">
        <w:rPr>
          <w:rFonts w:ascii="Times New Roman" w:hAnsi="Times New Roman" w:cs="Times New Roman"/>
          <w:sz w:val="28"/>
          <w:szCs w:val="28"/>
        </w:rPr>
        <w:lastRenderedPageBreak/>
        <w:t>ребенка. Физкультурный зал для детей дошкольного возраста должен быть не менее 75 м</w:t>
      </w:r>
      <w:proofErr w:type="gramStart"/>
      <w:r w:rsidRPr="00D40E2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>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организациях, осуществляющих образовательную деятельность.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Количество воспитанников с ограниченными возможностями здоровья определяется исходя из расчета соблюдения нормы площади на одного воспитанника, а также соблюдения требований к расстановке мебели в соответствии с Правилами. Количество детей в группах компенсирующей направленности не должно превышать: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для детей с тяжелыми нарушениями речи - 6 детей в возрасте до 3 лет и 10 детей в возрасте старше 3 лет,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для детей с фонетико-фонематическими нарушениями речи - 12 детей в возрасте старше 3 лет,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для глухих детей - 6 детей для обеих возрастных групп,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для слабослышащих детей - 6 детей в возрасте до 3 лет и 8 детей в возрасте старше 3 лет,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для слепых детей - 6 детей для обеих возрастных групп,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для слабовидящих детей - 6 детей в возрасте до 3 лет и 10 детей в возрасте старше 3 лет,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для детей с амблиопией, косоглазием - 6 детей в возрасте до 3 лет и 10 детей в возрасте старше 3 лет,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для детей с нарушениями опорно-двигательного аппарата - 6 детей в возрасте до 3 лет и 8 детей в возрасте старше 3 лет,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для детей с задержкой психоречевого развития - 6 детей в возрасте до 3 лет,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 xml:space="preserve">для детей с задержкой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психического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развития - 10 детей в возрасте старше 3 лет,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для детей с умственной отсталостью легкой степени - 10 детей в возрасте старше 3 лет,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для детей с умственной отсталостью умеренной, тяжелой степени - 8 детей в возрасте старше 3 лет,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lastRenderedPageBreak/>
        <w:t>для детей с расстройствами аутистического спектра - 5 детей для обеих возрастных групп,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для детей со сложными дефектами (тяжелыми и множественными нарушениями развития) - 5 детей для обеих возрастных групп.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Количество детей в группах комбинированной направленности не должно превышать: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в возрасте до 3 лет - не более 10 детей, в том числе не более 3 детей с ограниченными возможностями здоровья;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в возрасте старше 3 лет, в том числе: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 степени, или с расстройствами аутистического спектра, или детей со сложным дефектом,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не более 15 детей, в том числе не более 4 слабовидящих и (или) детей с амблиопией и (или) косоглазием, или слабослышащих детей, или детей, имеющих тяжелые нарушения речи, или детей с умственной отсталостью легкой степени,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 xml:space="preserve">не более 17 детей, в том числе не более 5 детей с задержкой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психического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развития, детей с фонетико-фонематическими нарушениями речи.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Допускается организация разновозрастных групп компенсирующей или комбинированной направленности для детей от 2 месяцев до 3 лет и от 3 лет и старше с учетом возможности соблюдения в них режима дня, соответствующего анатомическим и физиологическим особенностям детей каждой возрастной группы, с предельной наполняемостью 6 и 12 человек соответственно.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При комплектовании групп комбинированной направленности не допускается смешение более 3 категорий детей с ограниченными возможностями здоровья;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1" w:name="Par408"/>
      <w:bookmarkEnd w:id="61"/>
      <w:r w:rsidRPr="00D40E26">
        <w:rPr>
          <w:rFonts w:ascii="Times New Roman" w:hAnsi="Times New Roman" w:cs="Times New Roman"/>
          <w:sz w:val="28"/>
          <w:szCs w:val="28"/>
        </w:rPr>
        <w:t>3.1.2. Дошкольные организации должны иметь собственную территорию для прогулок детей (отдельно для каждой группы).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На собственной территории дошкольной организации следует располагать игровую (групповые и физкультурно-оздоровительные площадки) и хозяйственную зоны, а также место для хранения колясок, велосипедов, санок.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lastRenderedPageBreak/>
        <w:t>Игровая зона включает групповые площадки, индивидуальные для каждой группы. Для отделения групповых площадок друг от друга, а также для отделения их от хозяйственной зоны используют зеленые насаждения. На территории групповых площадок устанавливают теневой навес площадью из расчета не менее 1 м</w:t>
      </w:r>
      <w:proofErr w:type="gramStart"/>
      <w:r w:rsidRPr="00D40E2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на одного ребенка, но не менее 20 м</w:t>
      </w:r>
      <w:r w:rsidRPr="00D40E2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D40E26">
        <w:rPr>
          <w:rFonts w:ascii="Times New Roman" w:hAnsi="Times New Roman" w:cs="Times New Roman"/>
          <w:sz w:val="28"/>
          <w:szCs w:val="28"/>
        </w:rPr>
        <w:t>, песочницы, а также иные приспособления для игр. Теневые навесы оборудуют полами из дерева или иных строительных материалов в соответствии с областью применения.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2" w:name="Par411"/>
      <w:bookmarkEnd w:id="62"/>
      <w:r w:rsidRPr="00D40E26">
        <w:rPr>
          <w:rFonts w:ascii="Times New Roman" w:hAnsi="Times New Roman" w:cs="Times New Roman"/>
          <w:sz w:val="28"/>
          <w:szCs w:val="28"/>
        </w:rPr>
        <w:t>Допускается установка на прогулочной площадке сборно-разборных навесов, беседок.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Для организации прогулок детей младенческого возраста используются прогулочные коляски (в том числе многоместные).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3" w:name="Par413"/>
      <w:bookmarkEnd w:id="63"/>
      <w:r w:rsidRPr="00D40E26">
        <w:rPr>
          <w:rFonts w:ascii="Times New Roman" w:hAnsi="Times New Roman" w:cs="Times New Roman"/>
          <w:sz w:val="28"/>
          <w:szCs w:val="28"/>
        </w:rPr>
        <w:t xml:space="preserve">3.1.3.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Планировка помещений дошкольных организаций и организаций, осуществляющих присмотр и уход за детьми, за исключением помещений, размещенных в жилых помещениях, должна обеспечить возможность формирования изолированных помещений для каждой детской группы (далее - групповая ячейка) - раздевальная комната, групповая комната, спальня, буфет, туалет, совмещенный с умывальной, наличие при необходимости дополнительных помещений для занятий с детьми (музыкальный зал, физкультурный зал, кабинет логопеда, помещения для иных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дополнительных занятий), а также иных помещений (помещения для оказания медицинской помощи, пищеблок, помещения для стирки белья) и помещений служебно-бытового назначения.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Групповые ячейки размещаются не выше третьего этажа, в том числе, групповые ячейки для детей с ограниченными возможностями здоровья, - не выше второго этажа, для детей с нарушениями опорно-двигательного аппарата и зрения - на первом этаже. Групповые ячейки для детей до 3-х лет располагаются на 1 этаже.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Помещения постоянного пребывания детей для дезинфекции воздушной среды оборудуются приборами по обеззараживанию воздуха. Полы в помещениях групповых, расположенных на первом этаже, должны быть утепленными или отапливаемыми.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При размещении дошкольной организации и организации, осуществляющей уход и присмотр за детьми в отдельно стоящем здании групповые ячейки для детей младенческого и раннего возраста должны иметь самостоятельный вход на игровую площадку.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В раздевальной комнате для детей младенческого и раннего возраста до года выделяется место для раздевания родителей и кормления грудных детей матерями.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lastRenderedPageBreak/>
        <w:t>На третьем этаже (при наличии) дошкольной организации и организации, осуществляющей присмотр и уход за детьми, за исключением помещений, размещенных в жилых и нежилых помещениях жилищного фонда и нежилых зданий, размещаются дополнительные помещения для работы с детьми, а также группы для детей старшего дошкольного возраста.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4" w:name="Par419"/>
      <w:bookmarkEnd w:id="64"/>
      <w:r w:rsidRPr="00D40E26">
        <w:rPr>
          <w:rFonts w:ascii="Times New Roman" w:hAnsi="Times New Roman" w:cs="Times New Roman"/>
          <w:sz w:val="28"/>
          <w:szCs w:val="28"/>
        </w:rPr>
        <w:t>Для групповых ячеек, располагающихся выше первого этажа, раздевальные комнаты для детей могут размещаться на первом этаже.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При численности воспитанников дошкольной организации более 120 человек предусматривается отдельный зал для занятий музыкой и отдельный зал для занятий физкультурой.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5" w:name="Par421"/>
      <w:bookmarkEnd w:id="65"/>
      <w:r w:rsidRPr="00D40E26">
        <w:rPr>
          <w:rFonts w:ascii="Times New Roman" w:hAnsi="Times New Roman" w:cs="Times New Roman"/>
          <w:sz w:val="28"/>
          <w:szCs w:val="28"/>
        </w:rPr>
        <w:t>Игрушки, используемые на прогулке, хранятся отдельно от игрушек, используемых в группе, в специально отведенных местах.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6" w:name="Par422"/>
      <w:bookmarkEnd w:id="66"/>
      <w:proofErr w:type="gramStart"/>
      <w:r w:rsidRPr="00D40E26">
        <w:rPr>
          <w:rFonts w:ascii="Times New Roman" w:hAnsi="Times New Roman" w:cs="Times New Roman"/>
          <w:sz w:val="28"/>
          <w:szCs w:val="28"/>
        </w:rPr>
        <w:t>Для хранения верхней одежды раздевальные групповых ячеек оборудуются шкафами для верхней одежды детей с индивидуальными ячейками, полками для головных уборов, крючками.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Каждая индивидуальная ячейка маркируется. Количество индивидуальных ячеек должно соответствовать списочному количеству детей в группе.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В раздевальных комнатах или в отдельных помещениях создаются условия для сушки верхней одежды и обуви детей.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3.1.4. Для детей младенческого и раннего возраста раздевальную комнату следует оборудовать пеленальными столами, стульями, раковиной для мытья рук, шкафом для одежды матерей, местом для грудного кормления детей.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0E26">
        <w:rPr>
          <w:rFonts w:ascii="Times New Roman" w:hAnsi="Times New Roman" w:cs="Times New Roman"/>
          <w:sz w:val="28"/>
          <w:szCs w:val="28"/>
        </w:rPr>
        <w:t>В игровых для детей раннего возраста устанавливают пеленальные столы и столики, манеж с покрытием из материалов, позволяющих проводить влажную обработку и дезинфекцию.</w:t>
      </w:r>
      <w:proofErr w:type="gramEnd"/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3.1.5. В игровых комнатах для детей от 1,5 лет и старше столы и стулья устанавливаются согласно общему количеству детей в группах.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3.1.6. Расстановка кроватей должна обеспечивать свободный проход детей между ними.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При использовании раскладных кроватей в каждом групповом помещении предусматривается место для их хранения, а также место для индивидуального хранения постельных принадлежностей и белья.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Количество кроватей должно соответствовать общему количеству детей, находящихся в группе.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7" w:name="Par430"/>
      <w:bookmarkEnd w:id="67"/>
      <w:r w:rsidRPr="00D40E26">
        <w:rPr>
          <w:rFonts w:ascii="Times New Roman" w:hAnsi="Times New Roman" w:cs="Times New Roman"/>
          <w:sz w:val="28"/>
          <w:szCs w:val="28"/>
        </w:rPr>
        <w:lastRenderedPageBreak/>
        <w:t>3.1.7. Туалеты дошкольной организации, организации, осуществляющей присмотр и уход за детьми, делятся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унитазы, которые обеспечиваются индивидуальными сидениями для каждого ребенка. В умывальные раковины для детей вода подается через смеситель.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8" w:name="Par431"/>
      <w:bookmarkEnd w:id="68"/>
      <w:r w:rsidRPr="00D40E26">
        <w:rPr>
          <w:rFonts w:ascii="Times New Roman" w:hAnsi="Times New Roman" w:cs="Times New Roman"/>
          <w:sz w:val="28"/>
          <w:szCs w:val="28"/>
        </w:rPr>
        <w:t>Туалеты для детей раннего возраста оборудуются в одном помещении. В нем устанавливаются умывальные раковины для детей, раковина и унитаз (в отдельной кабине) для персонала, шкаф (стеллаж) с ячейками для хранения индивидуальных горшков и слив для их обработки, детская ванна (для детей ясельного возраста) или душевой поддон, а также хозяйственный шкаф.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Индивидуальные горшки маркируются по общему количеству детей.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9" w:name="Par433"/>
      <w:bookmarkEnd w:id="69"/>
      <w:r w:rsidRPr="00D40E26">
        <w:rPr>
          <w:rFonts w:ascii="Times New Roman" w:hAnsi="Times New Roman" w:cs="Times New Roman"/>
          <w:sz w:val="28"/>
          <w:szCs w:val="28"/>
        </w:rPr>
        <w:t>В туалетной умывальной зоне дошкольной, средней, старшей и подготовительной групп устанавливаются умывальные раковины для детей, раковину и унитаз (в отдельной кабине) для персонала, а также детские унитазы. В старших и подготовительных группах туалетные комнаты (отдельные кабинки) оборудуются отдельно для мальчиков и девочек.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Не допускается использование детского туалета персоналом.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0" w:name="Par435"/>
      <w:bookmarkEnd w:id="70"/>
      <w:r w:rsidRPr="00D40E26">
        <w:rPr>
          <w:rFonts w:ascii="Times New Roman" w:hAnsi="Times New Roman" w:cs="Times New Roman"/>
          <w:sz w:val="28"/>
          <w:szCs w:val="28"/>
        </w:rPr>
        <w:t>В умывальной зоне устанавливаются вешалки для детских полотенец (отдельно для рук и ног), количество которых должно соответствовать общему количеству детей.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При круглосуточном режиме пребывания детей оборудуют ванные комнаты с душевыми кабинами (ваннами, поддонами).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3.1.8. Ежедневный утренний прием детей проводится воспитателями и (или) медицинским работником, которые должны опрашивать родителей о состоянии здоровья детей, а также проводить бесконтактную термометрию. Заболевшие дети, а также дети с подозрением на наличие инфекционного заболевания к посещению не допускаются.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3.1.9. Воспитатели и помощники воспитателя обеспечиваются санитарной одеждой из расчета не менее 2 комплектов на 1 человека. У помощника воспитателя дополнительно должны быть: фартук, колпак или косынка для надевания во время раздачи пищи, фартук для мытья посуды и отдельный халат для уборки помещений.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 xml:space="preserve">3.1.10. Допускается доставка готовых блюд из других организаций в соответствии с </w:t>
      </w:r>
      <w:hyperlink w:anchor="Par109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пунктом 1.9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Правил. Доставка готовых блюд должна осуществляться в изотермической таре.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1" w:name="Par440"/>
      <w:bookmarkEnd w:id="71"/>
      <w:r w:rsidRPr="00D40E26">
        <w:rPr>
          <w:rFonts w:ascii="Times New Roman" w:hAnsi="Times New Roman" w:cs="Times New Roman"/>
          <w:sz w:val="28"/>
          <w:szCs w:val="28"/>
        </w:rPr>
        <w:lastRenderedPageBreak/>
        <w:t xml:space="preserve">3.1.11.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Для групп дошкольных организаций и организаций, осуществляющих присмотр и уход за детьми, размещенных в жилых и нежилых помещениях жилищного фонда и нежилых зданий, а также семейных дошкольных групп предусматривается следующий набор помещений и (или) мест: место (помещение), оборудованное шкафчиками или вешалками для раздельного хранения верхней одежды и полками для обуви воспитанников;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игровая комната для проведения игр; помещение (место в игровой комнате) для сна; кухня (при нахождении детей более 4 часов) для хранения пищевых продуктов, приготовления пищи, мытья и хранения посуды, разделочного инвентаря и столовых приборов; помещение (место в игровой комнате или на кухне) для приема пищи детьми (при нахождении детей более 4 часов);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место (в помещении кухни или игровой комнаты) для организации питьевого режима; помещение (место) для хранения белья (при организации сна детей); место или (шкаф) для хранения уборочного инвентаря; туалет; умывальная комната.</w:t>
      </w:r>
      <w:proofErr w:type="gramEnd"/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Возможно совмещение в одном помещении туалета и умывальной комнаты.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Туалет оборудуется унитазом, обеспечивается индивидуальными сидениями для каждого ребенка, для детей до трех лет - индивидуальными горшками.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2" w:name="Par443"/>
      <w:bookmarkEnd w:id="72"/>
      <w:r w:rsidRPr="00D40E26">
        <w:rPr>
          <w:rFonts w:ascii="Times New Roman" w:hAnsi="Times New Roman" w:cs="Times New Roman"/>
          <w:sz w:val="28"/>
          <w:szCs w:val="28"/>
        </w:rPr>
        <w:t>Допускается совмещение в одном туалетном помещении туалета для детей и персонала группы или использование детьми туалета и умывальной комнаты персонала группы.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Каждый ребенок обеспечивается индивидуальным полотенцем для рук, а при организации сна - индивидуальными постельными принадлежностями (комплект постельного белья, одеяло, подушка). Допускается использование одноразовых полотенец и личного постельного белья.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3" w:name="Par445"/>
      <w:bookmarkEnd w:id="73"/>
      <w:r w:rsidRPr="00D40E26">
        <w:rPr>
          <w:rFonts w:ascii="Times New Roman" w:hAnsi="Times New Roman" w:cs="Times New Roman"/>
          <w:sz w:val="28"/>
          <w:szCs w:val="28"/>
        </w:rPr>
        <w:t>Допускается осуществление питания детей в одном помещении (кухне), предназначенном как для приготовления пищи, так и для ее приема. Площадь помещений для приема и (или) приготовления пищи должна составлять не менее 0,7 м</w:t>
      </w:r>
      <w:proofErr w:type="gramStart"/>
      <w:r w:rsidRPr="00D40E2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на одно посадочное место. Количество посадочных мест должно обеспечивать одновременный прием пищи всеми детьми.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При отсутствии кухни организуются раздаточное помещение и место для мытья и хранения посуды, которое может быть оборудовано посудомоечной машиной.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4" w:name="Par447"/>
      <w:bookmarkEnd w:id="74"/>
      <w:r w:rsidRPr="00D40E26">
        <w:rPr>
          <w:rFonts w:ascii="Times New Roman" w:hAnsi="Times New Roman" w:cs="Times New Roman"/>
          <w:sz w:val="28"/>
          <w:szCs w:val="28"/>
        </w:rPr>
        <w:t>Для организации прогулок в группах по присмотру и уходу за детьми (без реализации образовательной программы) допускается использование детских игровых площадок, оборудованных в соответствии с требованиями законодательства, если это не противоречит требованиям жилищного законодательства.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lastRenderedPageBreak/>
        <w:t>Для организации прогулок детей младенческого возраста используются прогулочные коляски (в том числе многоместные).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Не допускается просушивание белья, одежды и обуви в игровой комнате, спальне, кухне.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3.2. В детских центрах, центрах развития детей, реализующих образовательные программы дошкольного образования и (или) осуществляющих присмотр и уход за детьми, размещенных в нежилых помещениях, должны соблюдаться следующие требования: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5" w:name="Par451"/>
      <w:bookmarkEnd w:id="75"/>
      <w:r w:rsidRPr="00D40E26">
        <w:rPr>
          <w:rFonts w:ascii="Times New Roman" w:hAnsi="Times New Roman" w:cs="Times New Roman"/>
          <w:sz w:val="28"/>
          <w:szCs w:val="28"/>
        </w:rPr>
        <w:t xml:space="preserve">3.2.1. Размещение и функционирование хозяйствующего субъекта допускается без оборудования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самостоятельных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входа (выхода), тамбура (или воздушно-тепловой завесы) и собственной территории.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6" w:name="Par452"/>
      <w:bookmarkEnd w:id="76"/>
      <w:r w:rsidRPr="00D40E26">
        <w:rPr>
          <w:rFonts w:ascii="Times New Roman" w:hAnsi="Times New Roman" w:cs="Times New Roman"/>
          <w:sz w:val="28"/>
          <w:szCs w:val="28"/>
        </w:rPr>
        <w:t>Набор помещений включает игровые помещения для детей, помещения для занятий и помещения для персонала, помещение (место) для мытья игрушек и игрового оборудования.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Детям должен быть обеспечен питьевой режим.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3.2.2. Помещения оборудуются вешалками для верхней одежды, полками для обуви.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3.2.3. Вновь приобретаемое оборудование, игры и игрушки для детей должны иметь документы об оценке (подтверждении) соответствия.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Используемое оборудование должно быть исправным и предусматривать возможность его мытья с применением моющих и дезинфицирующих средств. Мытье игрушек и оборудования проводится в конце рабочего дня.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7" w:name="Par457"/>
      <w:bookmarkEnd w:id="77"/>
      <w:r w:rsidRPr="00D40E26">
        <w:rPr>
          <w:rFonts w:ascii="Times New Roman" w:hAnsi="Times New Roman" w:cs="Times New Roman"/>
          <w:sz w:val="28"/>
          <w:szCs w:val="28"/>
        </w:rPr>
        <w:t>3.2.4. В помещениях предусматривается естественное и (или) искусственное освещение.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3.2.5. Заболевшие дети, а также дети с подозрением на наличие инфекционного заболевания к посещению хозяйствующего субъекта не допускаются.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3.2.6. Для организации прогулок используются оборудованные детские площадки. Допускается использование внутридомовых и придомовых территорий, скверов и парков в части, не противоречащей требованиям жилищного законодательства.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8" w:name="Par460"/>
      <w:bookmarkEnd w:id="78"/>
      <w:r w:rsidRPr="00D40E26">
        <w:rPr>
          <w:rFonts w:ascii="Times New Roman" w:hAnsi="Times New Roman" w:cs="Times New Roman"/>
          <w:sz w:val="28"/>
          <w:szCs w:val="28"/>
        </w:rPr>
        <w:t>3.2.7. Туалет оборудуется унитазом, обеспечивается индивидуальными сидениями (в том числе, одноразовыми) для каждого ребенка. Для детей до 3 лет - индивидуальными горшками.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lastRenderedPageBreak/>
        <w:t>Допускается совмещение в одном туалетном помещении туалета для детей и персонала или использование детьми туалета и умывальной комнаты персонала.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3.2.8. Каждый ребенок обеспечивается индивидуальным полотенцем для рук. Допускается использование одноразовых полотенец.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3.2.9. При нахождении детей до 7 лет в детском центре или иной детской организации более 4 часов необходимо обеспечить им условия для приема пищи и организации сна.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 xml:space="preserve">3.2.10. При организации образовательной деятельности пребывание и размещение детей осуществляется в соответствии с требованиями </w:t>
      </w:r>
      <w:hyperlink w:anchor="Par440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пункта 3.1.11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Правил.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9" w:name="Par465"/>
      <w:bookmarkEnd w:id="79"/>
      <w:r w:rsidRPr="00D40E26">
        <w:rPr>
          <w:rFonts w:ascii="Times New Roman" w:hAnsi="Times New Roman" w:cs="Times New Roman"/>
          <w:sz w:val="28"/>
          <w:szCs w:val="28"/>
        </w:rPr>
        <w:t>3.3. В детских игровых комнатах, размещаемых в торгово-развлекательных и культурно-досуговых центрах, павильонах, аэропортах, железнодорожных вокзалах и иных объектах нежилого назначения, должны соблюдаться следующие требования: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0" w:name="Par466"/>
      <w:bookmarkEnd w:id="80"/>
      <w:r w:rsidRPr="00D40E26">
        <w:rPr>
          <w:rFonts w:ascii="Times New Roman" w:hAnsi="Times New Roman" w:cs="Times New Roman"/>
          <w:sz w:val="28"/>
          <w:szCs w:val="28"/>
        </w:rPr>
        <w:t xml:space="preserve">3.3.1. Размещение и функционирование хозяйствующего субъекта допускается без оборудования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самостоятельных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входа (выхода), тамбура (или воздушно-тепловой завесы) и собственной территории.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1" w:name="Par467"/>
      <w:bookmarkEnd w:id="81"/>
      <w:r w:rsidRPr="00D40E26">
        <w:rPr>
          <w:rFonts w:ascii="Times New Roman" w:hAnsi="Times New Roman" w:cs="Times New Roman"/>
          <w:sz w:val="28"/>
          <w:szCs w:val="28"/>
        </w:rPr>
        <w:t>Набор помещений включает игровые помещения для детей и помещения для персонала, помещение (место) для мытья игрушек и игрового оборудования.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Допускается использование туалетов, расположенных в торгово-развлекательных и культурно-досуговых центрах, павильонах, аэропортах, железнодорожных вокзалах и иных объектах нежилого назначения, в которых функционирует хозяйствующий субъект.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Для детей обеспечивается питьевой режим.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Игровые помещения оборудуются вешалками для верхней одежды, полками для обуви, детской мебелью, игровым оборудованием, играми и игрушками. Приобретаемая продукция для детей должна иметь документы об оценке (подтверждении) соответствия.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3.3.2. Используемое игровое оборудование должно соответствовать обязательным требованиям, установленным техническими регламентами, предусматривать возможность его мытья с применением моющих и дезинфицирующих средств. Мытье игрушек и игрового оборудования проводится в конце рабочего дня и по мере необходимости.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2" w:name="Par472"/>
      <w:bookmarkEnd w:id="82"/>
      <w:r w:rsidRPr="00D40E26">
        <w:rPr>
          <w:rFonts w:ascii="Times New Roman" w:hAnsi="Times New Roman" w:cs="Times New Roman"/>
          <w:sz w:val="28"/>
          <w:szCs w:val="28"/>
        </w:rPr>
        <w:t>3.3.3. В игровых комнатах предусматривается естественное и (или) искусственное освещение.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lastRenderedPageBreak/>
        <w:t>3.3.4. В игровые комнаты принимаются дети, не имеющие визуальных признаков инфекционных заболеваний.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3" w:name="Par474"/>
      <w:bookmarkEnd w:id="83"/>
      <w:r w:rsidRPr="00D40E26">
        <w:rPr>
          <w:rFonts w:ascii="Times New Roman" w:hAnsi="Times New Roman" w:cs="Times New Roman"/>
          <w:sz w:val="28"/>
          <w:szCs w:val="28"/>
        </w:rPr>
        <w:t>3.4. При реализации образовательных программ начального общего, основного общего и среднего общего образования должны соблюдаться следующие требования: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4" w:name="Par475"/>
      <w:bookmarkEnd w:id="84"/>
      <w:r w:rsidRPr="00D40E26">
        <w:rPr>
          <w:rFonts w:ascii="Times New Roman" w:hAnsi="Times New Roman" w:cs="Times New Roman"/>
          <w:sz w:val="28"/>
          <w:szCs w:val="28"/>
        </w:rPr>
        <w:t>3.4.1. На собственной территории организации, реализующей образовательные программы начального общего, основного общего и среднего общего образования (далее - общеобразовательные организации), выделяются зоны отдыха, физкультурно-спортивная зона и хозяйственная зона. Для маломобильных групп населения оборудуется парковочная зона.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0E26">
        <w:rPr>
          <w:rFonts w:ascii="Times New Roman" w:hAnsi="Times New Roman" w:cs="Times New Roman"/>
          <w:sz w:val="28"/>
          <w:szCs w:val="28"/>
        </w:rPr>
        <w:t>Для выполнения рабочих программ учебного предмета "Физическая культура", мероприятий программы воспитательной работы и курсов по выбору соответствующей направленности допускается использовать спортивные сооружения (площадки, стадионы, бассейны), расположенные за пределами собственной территории общеобразовательной организации, оборудованные в соответствии с санитарно-эпидемиологическими требованиями к устройству и содержанию мест, предназначенных для занятий спортом и физической культурой.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Приобретаемое оборудование для детских игровых площадок должно иметь документы об оценке (подтверждении) соответствия.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Зона отдыха используется для организации подвижных игр и отдыха обучающихся, посещающих группы продленного дня, а также для реализации образовательных программ, начального общего, основного общего и среднего общего образования, предусматривающих проведение занятий и мероприятий на свежем воздухе.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5" w:name="Par478"/>
      <w:bookmarkEnd w:id="85"/>
      <w:r w:rsidRPr="00D40E26">
        <w:rPr>
          <w:rFonts w:ascii="Times New Roman" w:hAnsi="Times New Roman" w:cs="Times New Roman"/>
          <w:sz w:val="28"/>
          <w:szCs w:val="28"/>
        </w:rPr>
        <w:t>3.4.2. В структуру общеобразовательной организации может входить интернат. Здание интерната может быть отдельно стоящим, а также может входить в состав основного здания с выделением его в самостоятельный блок с отдельным входом.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6" w:name="Par479"/>
      <w:bookmarkEnd w:id="86"/>
      <w:r w:rsidRPr="00D40E26">
        <w:rPr>
          <w:rFonts w:ascii="Times New Roman" w:hAnsi="Times New Roman" w:cs="Times New Roman"/>
          <w:sz w:val="28"/>
          <w:szCs w:val="28"/>
        </w:rPr>
        <w:t>3.4.3. Для всех обучающихся должны быть созданы условия для организации питания.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 xml:space="preserve">Количество мест в обеденном зале должно обеспечивать организацию питания всех обучающихся в течение не более трех перемен,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вновь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строящихся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и реконструируемых - не более чем в две перемены. Число одновременно питающихся детей не должно превышать количество посадочных мест в обеденном зале по проекту.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7" w:name="Par481"/>
      <w:bookmarkEnd w:id="87"/>
      <w:r w:rsidRPr="00D40E26">
        <w:rPr>
          <w:rFonts w:ascii="Times New Roman" w:hAnsi="Times New Roman" w:cs="Times New Roman"/>
          <w:sz w:val="28"/>
          <w:szCs w:val="28"/>
        </w:rPr>
        <w:t>При обеденном зале устанавливаются умывальники из расчета один кран на 20 посадочных мест.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8" w:name="Par482"/>
      <w:bookmarkEnd w:id="88"/>
      <w:r w:rsidRPr="00D40E26">
        <w:rPr>
          <w:rFonts w:ascii="Times New Roman" w:hAnsi="Times New Roman" w:cs="Times New Roman"/>
          <w:sz w:val="28"/>
          <w:szCs w:val="28"/>
        </w:rPr>
        <w:lastRenderedPageBreak/>
        <w:t>3.4.4. Учебные кабинеты и рекреационные помещения для обучающихся 1 - 4 классов размещаются на 1 - 3 этажах отдельного здания или отдельного блока, кабинеты технологии для мальчиков размещаются на 1 этаже.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9" w:name="Par483"/>
      <w:bookmarkEnd w:id="89"/>
      <w:r w:rsidRPr="00D40E26">
        <w:rPr>
          <w:rFonts w:ascii="Times New Roman" w:hAnsi="Times New Roman" w:cs="Times New Roman"/>
          <w:sz w:val="28"/>
          <w:szCs w:val="28"/>
        </w:rPr>
        <w:t>3.4.5. В гардеробах оборудуют места для каждого класса, исходя из площади не менее 0,15 м</w:t>
      </w:r>
      <w:proofErr w:type="gramStart"/>
      <w:r w:rsidRPr="00D40E2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на ребенка.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Гардеробы оснащают вешалками, крючками или шкафчиками для раздельного хранения одежды и местом для хранения обуви на каждого обучающегося, а также устанавливаются лавки (скамейки).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Для обучающихся 1 - 4 классов гардероб может размещаться в рекреациях (при условии оборудования их индивидуальными шкафчиками), а также в учебных кабинетах (при условии соблюдения нормы площади учебного кабинета на 1 обучающегося в соответствии с гигиеническими нормативами и выделении дополнительной площади для оборудования гардероба).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3.4.6. Обучающиеся 1 - 4 классов размещаются в закрепленных за каждым классом учебных кабинетах, за исключением обучения, требующего специального оборудования.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3.4.7. Для обучающихся 5 - 11 классов образовательный процесс может быть организован по кабинетной системе. При невозможности обеспечить обучающихся 5 - 11 классов учебной мебелью соответствующей их росту во всех учебных кабинетах, и лабораториях, задействованных в образовательном процессе, обучение проводится в одном учебном кабинете, оборудованном мебелью, соответствующей росту и возрасту обучающихся. Приобретаемая учебная мебель должна иметь документы об оценке (подтверждении) соответствия.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 xml:space="preserve">3.4.8. Учебные кабинеты физики и химии оборудуют демонстрационными столами, установленными на подиуме. Демонстрационные столы должны иметь покрытие, устойчивое к действию агрессивных химических веществ и защитные бортики по наружному краю стола.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Лаборантскую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и учебный кабинет химии оборудуют вытяжными шкафами.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0" w:name="Par489"/>
      <w:bookmarkEnd w:id="90"/>
      <w:r w:rsidRPr="00D40E26">
        <w:rPr>
          <w:rFonts w:ascii="Times New Roman" w:hAnsi="Times New Roman" w:cs="Times New Roman"/>
          <w:sz w:val="28"/>
          <w:szCs w:val="28"/>
        </w:rPr>
        <w:t>3.4.9. При размещении в общеобразовательных организациях спортивного зала выше 1 этажа, проводят шумоизоляционные мероприятия, обеспечивающие нормируемые уровни шума в смежных помещениях.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При спортивных залах оборудуются снарядные, раздевальные для мальчиков и девочек, туалеты, душевые. Площадь туалетов при спортивном зале должна составлять не менее 8,0 м</w:t>
      </w:r>
      <w:proofErr w:type="gramStart"/>
      <w:r w:rsidRPr="00D40E2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>, душевых - 12,0 м</w:t>
      </w:r>
      <w:r w:rsidRPr="00D40E2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D40E26">
        <w:rPr>
          <w:rFonts w:ascii="Times New Roman" w:hAnsi="Times New Roman" w:cs="Times New Roman"/>
          <w:sz w:val="28"/>
          <w:szCs w:val="28"/>
        </w:rPr>
        <w:t>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 xml:space="preserve">3.4.10. На каждом этаже размещаются санитарные узлы раздельные для мальчиков и девочек, оборудованные кабинами с дверями и умывальниками для </w:t>
      </w:r>
      <w:r w:rsidRPr="00D40E26">
        <w:rPr>
          <w:rFonts w:ascii="Times New Roman" w:hAnsi="Times New Roman" w:cs="Times New Roman"/>
          <w:sz w:val="28"/>
          <w:szCs w:val="28"/>
        </w:rPr>
        <w:lastRenderedPageBreak/>
        <w:t>мытья рук. Для инвалидов маломобильных групп туалетная комната (кабина) должна быть оборудована с учетом обеспечения условий доступности.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Для персонала оборудуется отдельный санузел (кабина).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Для обучающихся 5 - 11 классов необходимо оборудовать комнату (кабину) личной гигиены девочек площадью не менее 3,0 м</w:t>
      </w:r>
      <w:proofErr w:type="gramStart"/>
      <w:r w:rsidRPr="00D40E2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>, оснащенную унитазом, умывальной раковиной, душевым поддоном с гибким шлангом, биде или иным оборудованием, обеспечивающим личную гигиену.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3.4.11. При размещении общеобразовательной организации в приспособленном здании (на период ремонтных работ или строительства нового здания) обеспечивается наличие следующего минимального набора помещений: учебные кабинеты, помещения для организации питания, административно-хозяйственные помещения, санузлы.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 xml:space="preserve">3.4.12. В учебных кабинетах обеспечивается боковое левостороннее естественное освещение за исключением случаев, указанных в </w:t>
      </w:r>
      <w:hyperlink w:anchor="Par268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абзаце 2 пункта 2.8.2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Правил.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1" w:name="Par496"/>
      <w:bookmarkEnd w:id="91"/>
      <w:r w:rsidRPr="00D40E26">
        <w:rPr>
          <w:rFonts w:ascii="Times New Roman" w:hAnsi="Times New Roman" w:cs="Times New Roman"/>
          <w:sz w:val="28"/>
          <w:szCs w:val="28"/>
        </w:rPr>
        <w:t xml:space="preserve">3.4.13.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Холодным и горячим водоснабжением обеспечиваются помещения пищеблока, столовая, душевые, умывальные, комнаты (кабины) личной гигиены, помещения медицинского назначения, кабинеты технологии, учебные кабинеты для обучающихся 1 - 4 классов, кабинеты изобразительного искусства, физики, химии и биологии, лаборантские, помещения для обработки уборочного инвентаря и приготовления дезинфицирующих средств, а также туалеты.</w:t>
      </w:r>
      <w:proofErr w:type="gramEnd"/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2" w:name="Par497"/>
      <w:bookmarkEnd w:id="92"/>
      <w:r w:rsidRPr="00D40E26">
        <w:rPr>
          <w:rFonts w:ascii="Times New Roman" w:hAnsi="Times New Roman" w:cs="Times New Roman"/>
          <w:sz w:val="28"/>
          <w:szCs w:val="28"/>
        </w:rPr>
        <w:t xml:space="preserve">3.4.14. Количество обучающихся в классе определяется исходя из расчета соблюдения нормы площади на одного обучающегося, соблюдении требований к расстановке мебели в учебных кабинетах. Комплектование классов (групп) обучающихся с ограниченными возможностями здоровья проводится в зависимости от указанной в </w:t>
      </w:r>
      <w:hyperlink w:anchor="Par382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пункте 3.1.1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Правил категории обучающихся.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отдельных организациях, осуществляющих образовательную деятельность.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Площадь учебных кабинетов без учета площади, необходимой для расстановки дополнительной мебели (шкафы, тумбы и другие) для хранения учебных пособий и оборудования рабочего места преподавателя, должна рассчитываться следующим образом: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3" w:name="Par500"/>
      <w:bookmarkEnd w:id="93"/>
      <w:r w:rsidRPr="00D40E26">
        <w:rPr>
          <w:rFonts w:ascii="Times New Roman" w:hAnsi="Times New Roman" w:cs="Times New Roman"/>
          <w:sz w:val="28"/>
          <w:szCs w:val="28"/>
        </w:rPr>
        <w:t>- не менее 2,5 м</w:t>
      </w:r>
      <w:proofErr w:type="gramStart"/>
      <w:r w:rsidRPr="00D40E2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на одного обучающегося при фронтальных формах занятий;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lastRenderedPageBreak/>
        <w:t>- не менее 3,5 м</w:t>
      </w:r>
      <w:proofErr w:type="gramStart"/>
      <w:r w:rsidRPr="00D40E2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на одного обучающегося при организации групповых форм работы и индивидуальных занятий.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4" w:name="Par502"/>
      <w:bookmarkEnd w:id="94"/>
      <w:r w:rsidRPr="00D40E26">
        <w:rPr>
          <w:rFonts w:ascii="Times New Roman" w:hAnsi="Times New Roman" w:cs="Times New Roman"/>
          <w:sz w:val="28"/>
          <w:szCs w:val="28"/>
        </w:rPr>
        <w:t xml:space="preserve">Предельная наполняемость отдельного класса (группы), группы продленного дня для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 устанавливается в зависимости от нозологической группы: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для глухих обучающихся - 6 человек,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для слабослышащих и позднооглохших обучающихся с легким недоразвитием речи, обусловленным нарушением слуха, - 10 человек,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для слабослышащих и позднооглохших обучающихся с глубоким недоразвитием речи, обусловленным нарушением слуха, - 6 человек,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для слепых обучающихся - 8 человек,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для слабовидящих обучающихся - 12 человек,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для обучающихся с тяжелыми нарушениями речи - 12 человек,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для обучающихся с нарушениями опорно-двигательного аппарата - 10 человек,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 xml:space="preserve">для обучающихся, имеющих задержку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психического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развития, - 12 человек, для учащихся с умственной отсталостью (интеллектуальными нарушениями) - 12 человек,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для обучающихся с расстройствами аутистического спектра - 8 человек,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для обучающихся со сложными дефектами (с тяжелыми множественными нарушениями развития) - 5 человек.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 устанавливается из расчета не более 3 обучающихся при получении образования совместно с другими учащимися.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 xml:space="preserve">3.4.15.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В общеобразовательных организациях, работающих в две смены, обучение 1, 5, 9 - 11 классов и классов для обучающихся с ограниченными возможностями здоровья проводится в первую смену.</w:t>
      </w:r>
      <w:proofErr w:type="gramEnd"/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Учебные занятия следует начинать не ранее 8 часов. Проведение нулевых уроков и обучение в три смены не допускается. Занятия второй смены должны заканчиваться не позднее 19 часов.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3.4.16. При реализации образовательных программ должны соблюдаться следующие санитарно-эпидемиологические требования &lt;11&gt;: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lastRenderedPageBreak/>
        <w:t>--------------------------------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0E26">
        <w:rPr>
          <w:rFonts w:ascii="Times New Roman" w:hAnsi="Times New Roman" w:cs="Times New Roman"/>
          <w:sz w:val="28"/>
          <w:szCs w:val="28"/>
        </w:rPr>
        <w:t xml:space="preserve">&lt;11&gt; </w:t>
      </w:r>
      <w:hyperlink r:id="rId54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статья 28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2011, N 30, ст. 4596; 2012, N 24, ст. 3069; 2013, N 27, ст. 3477) и </w:t>
      </w:r>
      <w:hyperlink r:id="rId55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статья 11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Федерального закона от 29.12.2012 N 273-ФЗ "Об образовании в Российской Федерации" (Собрание законодательства РФ, 31.12.2012, N 53, ст. 7598;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2019, N 49, ст. 6962).</w:t>
      </w:r>
      <w:proofErr w:type="gramEnd"/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Объем обязательной части образовательной программы начального общего образования должен составлять 80%, образовательной программы основного общего - 70% и образовательной программы среднего общего образования - 60%. Суммарный объем обязательной части образовательной программы и части, формируемой участниками образовательных отношений, реализуется в рамках максимального общего объема недельной образовательной нагрузки.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0E26">
        <w:rPr>
          <w:rFonts w:ascii="Times New Roman" w:hAnsi="Times New Roman" w:cs="Times New Roman"/>
          <w:sz w:val="28"/>
          <w:szCs w:val="28"/>
        </w:rPr>
        <w:t>Часы, отведенные на внеурочную деятельность, должны быть организованы в формах, отличных от урочных, предусматривающих проведение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 и иные формы.</w:t>
      </w:r>
      <w:proofErr w:type="gramEnd"/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0E26">
        <w:rPr>
          <w:rFonts w:ascii="Times New Roman" w:hAnsi="Times New Roman" w:cs="Times New Roman"/>
          <w:sz w:val="28"/>
          <w:szCs w:val="28"/>
        </w:rPr>
        <w:t>Внеурочная деятельность обучающихся с ограниченными возможностями здоровья формируется из часов, необходимых для обеспечения их индивидуальных потребностей и составляющих суммарно 10 часов в неделю на обучающегося, из которых не менее 5 часов должны включать обязательные занятия коррекционной направленности с учетом возрастных особенностей учащихся и их физиологических потребностей.</w:t>
      </w:r>
      <w:proofErr w:type="gramEnd"/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 xml:space="preserve">Урочная деятельность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 организуется по 5 дневной учебной неделе, в субботу возможны организация проведение внеурочной деятельности.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С целью профилактики переутомления в годовом календарном учебном плане обучающихся должно быть предусмотрено чередование периодов учебного времен, сессий и каникул. Продолжительность каникул должна составлять не менее 7 календарных дней.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Расписание уроков составляется с учетом дневной и недельной умственной работоспособности обучающихся и шкалы трудности учебных предметов, определенной гигиеническими нормативами.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lastRenderedPageBreak/>
        <w:t>для обучающихся 1-х классов - не должен превышать 4 уроков и один раз в неделю - 5 уроков, за счет урока физической культуры,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для обучающихся 2 - 4 классов - не более 5 уроков и один раз в неделю 6 уроков за счет урока физической культуры,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для обучающихся 5 - 6 классов - не более 6 уроков, для обучающихся 7 - 11 классов - не более 7 уроков.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Факультативные занятия и занятия по программам дополнительного образования, планируют на дни с наименьшим количеством обязательных уроков. Между началом факультативных (дополнительных) занятий и последним уроком необходимо организовывать перерыв продолжительностью не менее 20 минут.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Обучение в 1 классе осуществляется с соблюдением следующих требований: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учебные занятия проводятся по 5-дневной учебной неделе и только в первую смену,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обучение в первом полугодии: в сентябре, октябре - по 3 урока в день по 35 минут каждый, в ноябре - декабре - по 4 урока в день по 35 минут каждый; в январе - мае - по 4 урока в день по 40 минут каждый,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в середине учебного дня организуется динамическая пауза продолжительностью не менее 40 минут,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предоставляются дополнительные недельные каникулы в середине третьей четверти при четвертном режиме обучения. Возможна организация дополнительных каникул независимо от четвертей (триместров).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При осуществлении присмотра и ухода в общеобразовательной организации в группах продленного дня должны быть созданы условия, включающие организацию полдника и прогулок для всех обучающихся, либо полдника, прогулок и дневного сна для детей первого года обучения.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 xml:space="preserve">Для предупреждения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переутомления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в течение недели обучающиеся должны иметь облегченный учебный день в среду или в четверг.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 xml:space="preserve">Продолжительность урока не должна превышать 45 минут, за исключением 1 класса и компенсирующего класса, продолжительность урока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которых не должна превышать 40 минут.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Продолжительность перемен между уроками составляет не менее 10 минут, большой перемены (после 2 или 3 урока) - 20 - 30 минут. Вместо одной большой перемены допускается после 2 и 3 уроков устанавливать две перемены по 20 минут каждая.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lastRenderedPageBreak/>
        <w:t>Продолжительность перемены между урочной и внеурочной деятельностью должна составлять не менее 30 минут, за исключением обучающихся с ограниченными возможностями здоровья, обучение которых осуществляется по специальной индивидуальной программе развития.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0E26">
        <w:rPr>
          <w:rFonts w:ascii="Times New Roman" w:hAnsi="Times New Roman" w:cs="Times New Roman"/>
          <w:sz w:val="28"/>
          <w:szCs w:val="28"/>
        </w:rPr>
        <w:t>Для слабовидящих обучающихся 1 - 4 классов при различных видах учебной деятельности продолжительность непрерывной зрительной нагрузки не должна превышать 10 минут, для слабовидящих обучающихся, осваивающих образовательные программы основного общего и среднего общего образования - не более 15 минут.</w:t>
      </w:r>
      <w:proofErr w:type="gramEnd"/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Для обучающихся с остаточным зрением для усвоения учебной информации по рельефной системе Брайля должны чередоваться тактильное восприятие информации - не менее 2 раз за урок с непрерывной зрительной работой - по 5 минут.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3.4.17. Все работы в учебных кабинетах технологии, обучающиеся выполняют в специальной одежде и (или) с использованием средств индивидуальной защиты.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 xml:space="preserve">Для организации трудового обучения кабинеты технологии обеспечиваются необходимым оборудованием и инструментом со специальными приспособлениями, учитывающими особые образовательные потребности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Условия трудового обучения должны соответствовать возрасту обучающегося, учебным, воспитательным и коррекционным задачам.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Организация профильного обучения в 10 - 11 классах не должна приводить к увеличению образовательной нагрузки.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3.4.18. При проведении итоговой аттестации не допускается проведение более одного экзамена в день. Перерыв между проведением экзаменов должен быть не менее 2-х календарных дней. При проведении государственной итоговой аттестации по образовательным программам среднего общего образования в форме единого государственного экзамена (далее - ЕГЭ) по предметам по выбору участников ЕГЭ допускается их проведение через день.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0E26">
        <w:rPr>
          <w:rFonts w:ascii="Times New Roman" w:hAnsi="Times New Roman" w:cs="Times New Roman"/>
          <w:sz w:val="28"/>
          <w:szCs w:val="28"/>
        </w:rPr>
        <w:t>При продолжительности экзамена от 4 часов и более обучающиеся обеспечиваются питанием.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Независимо от продолжительности экзамена обеспечивается питьевой режим.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Время ожидания начала экзамена в классах не должно превышать 30 минут.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 xml:space="preserve">3.4.19. В классном журнале оформляется лист здоровья, в который для каждого обучающегося вносят сведения о его антропометрических данных, </w:t>
      </w:r>
      <w:r w:rsidRPr="00D40E26">
        <w:rPr>
          <w:rFonts w:ascii="Times New Roman" w:hAnsi="Times New Roman" w:cs="Times New Roman"/>
          <w:sz w:val="28"/>
          <w:szCs w:val="28"/>
        </w:rPr>
        <w:lastRenderedPageBreak/>
        <w:t>группе здоровья, медицинской группе для занятий физической культурой, номере необходимой учебной мебели, а также медицинские рекомендации.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5" w:name="Par551"/>
      <w:bookmarkEnd w:id="95"/>
      <w:r w:rsidRPr="00D40E26">
        <w:rPr>
          <w:rFonts w:ascii="Times New Roman" w:hAnsi="Times New Roman" w:cs="Times New Roman"/>
          <w:sz w:val="28"/>
          <w:szCs w:val="28"/>
        </w:rPr>
        <w:t>3.5. При реализации образовательных программ с применением дистанционных образовательных технологий и электронного обучения должны соблюдаться следующие требования: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3.5.1. Использование ЭСО должно осуществляться при наличии документов об оценке (подтверждении) соответствия. Использование мониторов на основе электронно-лучевых трубок в образовательных организациях не допускается.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3.5.2. Одновременное использование детьми на занятиях более двух различных ЭСО (интерактивная доска и персональный компьютер, интерактивная доска и планшет) не допускается.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3.5.3. Для образовательных целей мобильные средства связи не используются.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Размещение базовых станций подвижной сотовой связи на собственной территории образовательных организаций не допускается.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 xml:space="preserve">3.5.4. Использование ноутбуков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начальных классов возможно при наличии дополнительной клавиатуры.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3.5.5. Оконные проемы в помещениях, где используются ЭСО, должны быть оборудованы светорегулируемыми устройствами.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3.5.6. Линейные размеры (диагональ) экрана ЭСО должны соответствовать гигиеническим нормативам.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3.5.7. Организация рабочих мест пользователей персональных ЭСО должна обеспечивать зрительную дистанцию до экрана не менее 50 см. Использование планшетов предполагает их размещения на столе под углом наклона 30°.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3.5.8. Шрифтовое оформление электронных учебных изданий должно соответствовать гигиеническим нормативам.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3.5.9. Непрерывная и суммарная продолжительность использования различных типов ЭСО на занятиях должна соответствовать гигиеническим нормативам.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 xml:space="preserve">3.5.10. При необходимости использовать наушники, время их непрерывного использования для всех возрастных групп должно составлять не более часа. Уровень громкости не должен превышать 60%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максимальной. Внутриканальные наушники должны быть предназначены только для индивидуального использования.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lastRenderedPageBreak/>
        <w:t>3.5.11. Интерактивную доску (панель) и другие ЭСО следует выключать или переводить в режим ожидания, когда их использование приостановлено или завершено.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3.5.12. При реализации образовательных программ с использованием дистанционных образовательных технологий, электронного обучения расписание занятий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не позднее 18.00 часов. Продолжительность урока не должна превышать 40 минут.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3.5.13. Режим учебного дня, в том числе во время учебных занятий, должен включать различные формы двигательной активности.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В середине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3.5.14. При использовании электронного оборудования, в том числе сенсорного экрана, клавиатуры, компьютерной мыши необходимо ежедневно дезинфицировать их в соответствии с рекомендациями производителя либо с использованием растворов или салфеток на спиртовой основе, содержащих не менее 70% спирта.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 xml:space="preserve">3.5.15. В помещении, где организовано рабочее место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с компьютером (ноутбуком) или планшетом, необходимо предусмотреть естественное освещение и искусственное общее и местное на рабочем столе. Источник местного освещения на рабочем месте обучающегося должен располагаться сбоку от экрана персонального компьютера (ноутбука) или планшета. Освещение не должно создавать бликов на поверхности экрана.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6" w:name="Par569"/>
      <w:bookmarkEnd w:id="96"/>
      <w:r w:rsidRPr="00D40E26">
        <w:rPr>
          <w:rFonts w:ascii="Times New Roman" w:hAnsi="Times New Roman" w:cs="Times New Roman"/>
          <w:sz w:val="28"/>
          <w:szCs w:val="28"/>
        </w:rPr>
        <w:t>3.6. В организациях дополнительного образования и физкультурно-спортивных организациях должны соблюдаться следующие требования: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7" w:name="Par570"/>
      <w:bookmarkEnd w:id="97"/>
      <w:r w:rsidRPr="00D40E26">
        <w:rPr>
          <w:rFonts w:ascii="Times New Roman" w:hAnsi="Times New Roman" w:cs="Times New Roman"/>
          <w:sz w:val="28"/>
          <w:szCs w:val="28"/>
        </w:rPr>
        <w:t>3.6.1. Наличие собственной территории, набор помещений определяются направленностью реализуемых дополнительных общеобразовательных программ и видом спорта.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Раздевалки для верхней одежды размещают на первом или цокольном (подвальном) этаже хозяйствующего субъекта.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В организациях с количеством до 20 человек допустимо оборудование одного туалета.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Для персонала выделяется отдельный туалет (кабина).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lastRenderedPageBreak/>
        <w:t>Мастерские, лаборатории оборудуются умывальными раковинами, кладовыми (шкафами).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В помещениях для занятий на музыкальных инструментах, танцами, вокалом, мастерских с использованием оборудования, являющегося дополнительным источником шума, выполняются шумоизолирующие мероприятия.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3.6.2. Образовательный процесс осуществляется в соответствии с дополнительной общеобразовательной программой. Занятия проводятся по группам, подгруппам или индивидуально.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 xml:space="preserve">Занятия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начинаются не ранее 8.00 часов утра и заканчиваются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не позднее 20.00 часов. Для обучающихся в возрасте 16 - 18 лет допускается окончание занятий в 21.00 часов.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Ежедневной дезинфекции подлежат помещения туалета, душевых, раздевальных, а также скамейки, поручни, выключатели и дверные ручки.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Раздевалки оборудуются скамьями и шкафчиками (вешалками).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8" w:name="Par580"/>
      <w:bookmarkEnd w:id="98"/>
      <w:r w:rsidRPr="00D40E26">
        <w:rPr>
          <w:rFonts w:ascii="Times New Roman" w:hAnsi="Times New Roman" w:cs="Times New Roman"/>
          <w:sz w:val="28"/>
          <w:szCs w:val="28"/>
        </w:rPr>
        <w:t>3.6.3. Состав помещений физкультурно-спортивных организаций определяется видом спорта.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При спортивных и хореографических залах, бассейнах оборудуют туалеты, душевые, помещения для переодевания раздельно для мальчиков и девочек.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Раздевалки оборудуются скамьями и шкафчиками (вешалками), устройствами для сушки волос.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9" w:name="Par583"/>
      <w:bookmarkEnd w:id="99"/>
      <w:r w:rsidRPr="00D40E26">
        <w:rPr>
          <w:rFonts w:ascii="Times New Roman" w:hAnsi="Times New Roman" w:cs="Times New Roman"/>
          <w:sz w:val="28"/>
          <w:szCs w:val="28"/>
        </w:rPr>
        <w:t>Спортивный инвентарь хранится в помещениях снарядных при спортивных залах.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Используемые спортивные маты, спортивные ковры, инвентарь и оборудование должны быть покрыты материалами, обеспечивающими их влажную обработку моющими и дезинфекционными средствами.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3.7. В организациях для детей-сирот и детей, оставшихся без попечения родителей, должны соблюдаться следующие требования: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 xml:space="preserve">3.7.1. При реализации в хозяйствующем субъекте образовательных программ дошкольного образования их деятельность регламентируется в соответствии с требованиями </w:t>
      </w:r>
      <w:hyperlink w:anchor="Par381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пункта 3.1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. Правил, образовательных программ начального общего, основного общего и среднего общего образования - в соответствии с требованиями </w:t>
      </w:r>
      <w:hyperlink w:anchor="Par465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пункта 3.3</w:t>
        </w:r>
      </w:hyperlink>
      <w:r w:rsidRPr="00D40E26">
        <w:rPr>
          <w:rFonts w:ascii="Times New Roman" w:hAnsi="Times New Roman" w:cs="Times New Roman"/>
          <w:sz w:val="28"/>
          <w:szCs w:val="28"/>
        </w:rPr>
        <w:t>. Правил.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lastRenderedPageBreak/>
        <w:t>Численность детей в воспитательной группе в возрасте до 4 лет не должна превышать 6 человек, в возрасте от 4-х и старше - 8 человек.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При наличии в воспитательной группе детей в возрасте до 4 лет и старше наполняемость группы не должна превышать 6 человек.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0" w:name="Par589"/>
      <w:bookmarkEnd w:id="100"/>
      <w:r w:rsidRPr="00D40E26">
        <w:rPr>
          <w:rFonts w:ascii="Times New Roman" w:hAnsi="Times New Roman" w:cs="Times New Roman"/>
          <w:sz w:val="28"/>
          <w:szCs w:val="28"/>
        </w:rPr>
        <w:t>3.7.2. Проживание детей организовывается по принципам семейного воспитания в группах, размещаемых в помещениях для проживания, созданных по квартирному (гостиничному) типу.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0E26">
        <w:rPr>
          <w:rFonts w:ascii="Times New Roman" w:hAnsi="Times New Roman" w:cs="Times New Roman"/>
          <w:sz w:val="28"/>
          <w:szCs w:val="28"/>
        </w:rPr>
        <w:t>Минимальный набор помещений, в которых размещаются воспитательные группы в организациях для детей-сирот и детей, оставшихся без попечения родителей, включает: жилые комнаты (спальни, раздельные для мальчиков и девочек); помещение для отдыха и игр (гостиная); помещение для занятий (подготовки уроков); помещение для приема и (или) приготовления пищи; санитарно-бытовые помещения (санитарные узлы, душевая или ванная комната);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комнату воспитателя; раздевальную (прихожую). Санитарные узлы и душевые (ванные комнаты) размещаются в отдельных и (или) в совмещенных помещениях и оборудуют стиральными машинами.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Помещения постоянного пребывания и проживания детей оборудуются приборами по обеззараживанию воздуха.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Помещения воспитательной группы, в которых проживают дети-инвалиды, обустраиваются с учетом условий для размещения используемых ими технических средств реабилитации.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3.7.3. Раздевальное помещение (прихожая) оборудуется шкафами для раздельного хранения одежды и обуви.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1" w:name="Par594"/>
      <w:bookmarkEnd w:id="101"/>
      <w:r w:rsidRPr="00D40E26">
        <w:rPr>
          <w:rFonts w:ascii="Times New Roman" w:hAnsi="Times New Roman" w:cs="Times New Roman"/>
          <w:sz w:val="28"/>
          <w:szCs w:val="28"/>
        </w:rPr>
        <w:t>3.7.4. В каждой группе должны быть обеспечены условия для просушивания верхней одежды и обуви детей.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2" w:name="Par595"/>
      <w:bookmarkEnd w:id="102"/>
      <w:r w:rsidRPr="00D40E26">
        <w:rPr>
          <w:rFonts w:ascii="Times New Roman" w:hAnsi="Times New Roman" w:cs="Times New Roman"/>
          <w:sz w:val="28"/>
          <w:szCs w:val="28"/>
        </w:rPr>
        <w:t>3.7.5. В состав помещений организаций для детей-сирот и детей, оставшихся без попечения родителей, включается приемно-карантинное отделение и помещения для проведения реабилитационных мероприятий.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3.8. В учреждениях социального обслуживания семьи и детей должны соблюдаться следующие требования: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3" w:name="Par597"/>
      <w:bookmarkEnd w:id="103"/>
      <w:r w:rsidRPr="00D40E26">
        <w:rPr>
          <w:rFonts w:ascii="Times New Roman" w:hAnsi="Times New Roman" w:cs="Times New Roman"/>
          <w:sz w:val="28"/>
          <w:szCs w:val="28"/>
        </w:rPr>
        <w:t xml:space="preserve">3.8.1.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 xml:space="preserve">Минимальный набор помещений учреждения с круглосуточным пребыванием детей включает: приемно-карантинное отделение, помещения для проведения реабилитационных мероприятий, жилые комнаты (спальни); помещение для отдыха и игр (гостиная); помещение для занятий (подготовки уроков); помещение для приема и (или) приготовления пищи; санитарно-бытовые </w:t>
      </w:r>
      <w:r w:rsidRPr="00D40E26">
        <w:rPr>
          <w:rFonts w:ascii="Times New Roman" w:hAnsi="Times New Roman" w:cs="Times New Roman"/>
          <w:sz w:val="28"/>
          <w:szCs w:val="28"/>
        </w:rPr>
        <w:lastRenderedPageBreak/>
        <w:t>помещения (санитарные узлы, душевая или ванная комната); комнату воспитателя; раздевальную, административно-хозяйственные помещения.</w:t>
      </w:r>
      <w:proofErr w:type="gramEnd"/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Жилые помещения по типу групповых ячеек должны быть для группы численностью не более 6 человек.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 xml:space="preserve">3.8.2. Приемно-карантинное отделение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оборудуется отдельным входом и состоит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из приемно-смотровой, из не менее двух палат изолятора, буфета, кабинета врача, помещения для оказания медицинской помощи, санитарно-бытовых помещений (санитарный узел, душевая (ванная) комната).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Палаты изолятора отделяются от остальных помещений для оказания медицинской помощи шлюзом с умывальником. Площадь палат изолятора принимается из расчета 6,0 м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на 1 койку.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Помещение для оказания медицинской помощи размещается рядом с палатами изолятора и должно иметь отдельный вход из коридора.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Буфетная приемно-карантинного отделения оборудуется моечными ваннами и баком для дезинфекции посуды, шкафом для хранения посуды и инвентаря, столом.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3.8.3. Набор помещений учреждений временного пребывания детей определяется направленностью реализуемых мероприятий и программ.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Раздевалки размещаются на первом или цокольном этаже.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Допускается оборудование одного туалета для детей в хозяйствующих субъектах с количеством детей до 20 человек. Для персонала выделяется отдельный туалет (кабина).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В помещениях с использованием оборудования, являющегося дополнительным источником шума, должны проводиться шумоизолирующие мероприятия (для музыкальных и спортивных занятий).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Помещения постоянного пребывания и проживания детей оборудуются приборами по обеззараживанию воздуха.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В хозяйствующем субъекте, где пребывают дети-инвалиды, обеспечиваются условия для размещения используемых ими технических средств реабилитации.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4" w:name="Par609"/>
      <w:bookmarkEnd w:id="104"/>
      <w:r w:rsidRPr="00D40E26">
        <w:rPr>
          <w:rFonts w:ascii="Times New Roman" w:hAnsi="Times New Roman" w:cs="Times New Roman"/>
          <w:sz w:val="28"/>
          <w:szCs w:val="28"/>
        </w:rPr>
        <w:t>3.9. В профессиональных образовательных организациях должны соблюдаться следующие требования: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5" w:name="Par610"/>
      <w:bookmarkEnd w:id="105"/>
      <w:r w:rsidRPr="00D40E26">
        <w:rPr>
          <w:rFonts w:ascii="Times New Roman" w:hAnsi="Times New Roman" w:cs="Times New Roman"/>
          <w:sz w:val="28"/>
          <w:szCs w:val="28"/>
        </w:rPr>
        <w:lastRenderedPageBreak/>
        <w:t>3.9.1. При наличии собственной территории выделяются учебная, физкультурно-спортивная, хозяйственная и жилая (при наличии студенческого общежития) зоны.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 xml:space="preserve">На собственной территории хозяйствующего субъекта предусматривается не менее двух въездов (основной и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хозяйственный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>). Хозяйственная зона должна располагаться со стороны входа в производственные помещения и иметь самостоятельный въезд.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6" w:name="Par612"/>
      <w:bookmarkEnd w:id="106"/>
      <w:r w:rsidRPr="00D40E26">
        <w:rPr>
          <w:rFonts w:ascii="Times New Roman" w:hAnsi="Times New Roman" w:cs="Times New Roman"/>
          <w:sz w:val="28"/>
          <w:szCs w:val="28"/>
        </w:rPr>
        <w:t xml:space="preserve">3.9.2. Учебные помещения, в которых реализуется общеобразовательная программа, и их оборудование должны соответствовать </w:t>
      </w:r>
      <w:hyperlink w:anchor="Par474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пункту 3.4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Правил.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7" w:name="Par613"/>
      <w:bookmarkEnd w:id="107"/>
      <w:r w:rsidRPr="00D40E26">
        <w:rPr>
          <w:rFonts w:ascii="Times New Roman" w:hAnsi="Times New Roman" w:cs="Times New Roman"/>
          <w:sz w:val="28"/>
          <w:szCs w:val="28"/>
        </w:rPr>
        <w:t>Учебные помещения и оборудование для профессиональных дисциплин должны соответствовать направленности реализуемых образовательных программ среднего профессионального образования и включать: лаборатории и кабинеты общепрофильного и профессионального циклов, а также помещения по профилю обучения.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Объем учебных занятий и практики не должен превышать 36 академических часов в неделю. Расписание занятий составляется с учетом дневной и недельной умственной работоспособности и в соответствии со шкалой трудности учебных предметов. Образовательная недельная нагрузка равномерно распределяется на всю учебную неделю. В годовом календарном учебном плане должно быть предусмотрено чередование периодов учебного времени, сессий и каникул.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8" w:name="Par615"/>
      <w:bookmarkEnd w:id="108"/>
      <w:r w:rsidRPr="00D40E26">
        <w:rPr>
          <w:rFonts w:ascii="Times New Roman" w:hAnsi="Times New Roman" w:cs="Times New Roman"/>
          <w:sz w:val="28"/>
          <w:szCs w:val="28"/>
        </w:rPr>
        <w:t>3.9.3. Мастерские для сварочных работ, мастерские, в которых проводится рубка и резка металла, мастерские с крупногабаритным и тяжелым оборудованием располагаются на нижних этажах с проведением звукоизолирующих и виброизолирующих мероприятий. Сварочные агрегаты устанавливаются в отдельном помещении, изолированном от учебных помещений.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9" w:name="Par616"/>
      <w:bookmarkEnd w:id="109"/>
      <w:r w:rsidRPr="00D40E26">
        <w:rPr>
          <w:rFonts w:ascii="Times New Roman" w:hAnsi="Times New Roman" w:cs="Times New Roman"/>
          <w:sz w:val="28"/>
          <w:szCs w:val="28"/>
        </w:rPr>
        <w:t>Сверлильные, точильные и другие станки в учебных мастерских должны устанавливаться на фундаменте (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кроме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настольно-сверлильных и настольно-точильных) и оборудоваться предохранительными сетками, стеклами и местным освещением.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0E26">
        <w:rPr>
          <w:rFonts w:ascii="Times New Roman" w:hAnsi="Times New Roman" w:cs="Times New Roman"/>
          <w:sz w:val="28"/>
          <w:szCs w:val="28"/>
        </w:rPr>
        <w:t>Столярные и слесарные верстаки должны соответствовать росту обучающихся и оснащаться подставками для ног.</w:t>
      </w:r>
      <w:proofErr w:type="gramEnd"/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0" w:name="Par618"/>
      <w:bookmarkEnd w:id="110"/>
      <w:r w:rsidRPr="00D40E26">
        <w:rPr>
          <w:rFonts w:ascii="Times New Roman" w:hAnsi="Times New Roman" w:cs="Times New Roman"/>
          <w:sz w:val="28"/>
          <w:szCs w:val="28"/>
        </w:rPr>
        <w:t>Тренажерные устройства, используемые для освоения сложных профессий (горнорудной, химической, металлургической промышленности, транспорта, строительства, сельского хозяйства), размещают в отдельных помещениях или комплексах тренажерных кабинетов.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lastRenderedPageBreak/>
        <w:t>Станки, оборудование, инструменты, рычаги управления, рабочая мебель по своим параметрам должны соответствовать эргономическим требованиям с учетом роста и физического развития.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1" w:name="Par620"/>
      <w:bookmarkEnd w:id="111"/>
      <w:r w:rsidRPr="00D40E26">
        <w:rPr>
          <w:rFonts w:ascii="Times New Roman" w:hAnsi="Times New Roman" w:cs="Times New Roman"/>
          <w:sz w:val="28"/>
          <w:szCs w:val="28"/>
        </w:rPr>
        <w:t>Учебно-производственные мастерские оборудуют складскими помещениями для хранения инструментов, инвентаря, заготовок, сырья и готовой продукции; шкафами для хранения спецодежды и умывальниками.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В отдельно стоящем здании мастерских предусматривают гардеробную для верхней одежды и обуви, душевые, умывальные, туалеты, устройства для питьевого водоснабжения, а при необходимости помещение для выдачи спецодежды и индивидуальных средств защиты.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2" w:name="Par622"/>
      <w:bookmarkEnd w:id="112"/>
      <w:r w:rsidRPr="00D40E26">
        <w:rPr>
          <w:rFonts w:ascii="Times New Roman" w:hAnsi="Times New Roman" w:cs="Times New Roman"/>
          <w:sz w:val="28"/>
          <w:szCs w:val="28"/>
        </w:rPr>
        <w:t>3.9.4. В лабораториях, учебно-производственных мастерских, на рабочих местах на предприятиях, где проводится обучение, у станков и механизмов, работа на которых связана с выделением вредных веществ, пыли, повышенного тепла, оборудуют общую и местную механическую вентиляцию.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 xml:space="preserve">3.9.5. В профессиональной образовательной организации должно быть организовано двухразовое горячее питание для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, а для проживающих в общежитии - пятиразовое горячее питание.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При отсутствии условий организации горячего питания для обучающихся в профессиональной образовательной организации допускается организация горячего питания посредством привлечения организации общественного питания.</w:t>
      </w:r>
      <w:proofErr w:type="gramEnd"/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Обучающихся не допускается использовать на подсобных работах, не входящих в программу профессиональной подготовки, на работах с вредными и тяжелыми условиями труда в соответствии с перечнем, установленным законодательством для лиц, не достигших 18 лет &lt;12&gt;.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 xml:space="preserve">&lt;12&gt; </w:t>
      </w:r>
      <w:hyperlink r:id="rId56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Перечень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тяжелых работ и работ с вредными или опасными условиями труда, при выполнении которых запрещается применение труда лиц моложе восемнадцати лет, утвержден постановлением Правительства Российской Федерации от 25.02.2000 N 163 (Собрание законодательства Российской Федерации, 2000, N 10, ст. 1131; 2001, N 26, ст. 2685; 2011, N 26, ст. 3803).</w:t>
      </w:r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Условия прохождения практики на рабочих местах для лиц, не достигших 18 лет, должны соответствовать требованиям безопасности условий труда работников, не достигших 18 лет.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3" w:name="Par629"/>
      <w:bookmarkEnd w:id="113"/>
      <w:r w:rsidRPr="00D40E26">
        <w:rPr>
          <w:rFonts w:ascii="Times New Roman" w:hAnsi="Times New Roman" w:cs="Times New Roman"/>
          <w:sz w:val="28"/>
          <w:szCs w:val="28"/>
        </w:rPr>
        <w:t>3.10. В образовательных организациях высшего образования должны соблюдаться следующие требования: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4" w:name="Par630"/>
      <w:bookmarkEnd w:id="114"/>
      <w:r w:rsidRPr="00D40E26">
        <w:rPr>
          <w:rFonts w:ascii="Times New Roman" w:hAnsi="Times New Roman" w:cs="Times New Roman"/>
          <w:sz w:val="28"/>
          <w:szCs w:val="28"/>
        </w:rPr>
        <w:lastRenderedPageBreak/>
        <w:t>3.10.1. При наличии собственной территории выделяются учебная, физкультурно-спортивная, хозяйственная и жилая (при наличии студенческого общежития) зоны.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 xml:space="preserve">На собственной территории хозяйствующего субъекта предусматривается не менее двух въездов (основной и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хозяйственный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>). Хозяйственная зона должна иметь самостоятельный въезд.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5" w:name="Par632"/>
      <w:bookmarkEnd w:id="115"/>
      <w:r w:rsidRPr="00D40E26">
        <w:rPr>
          <w:rFonts w:ascii="Times New Roman" w:hAnsi="Times New Roman" w:cs="Times New Roman"/>
          <w:sz w:val="28"/>
          <w:szCs w:val="28"/>
        </w:rPr>
        <w:t xml:space="preserve">3.10.2. Учебные помещения и оборудование для учебно-производственной деятельности должны соответствовать требованиям </w:t>
      </w:r>
      <w:hyperlink w:anchor="Par474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пунктов 3.4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551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3.5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609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3.9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569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3.6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Правил.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6" w:name="Par633"/>
      <w:bookmarkEnd w:id="116"/>
      <w:r w:rsidRPr="00D40E26">
        <w:rPr>
          <w:rFonts w:ascii="Times New Roman" w:hAnsi="Times New Roman" w:cs="Times New Roman"/>
          <w:sz w:val="28"/>
          <w:szCs w:val="28"/>
        </w:rPr>
        <w:t>3.11. В загородных стационарных детских оздоровительных лагерях с круглосуточным пребыванием должны соблюдаться следующие требования: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 xml:space="preserve">3.11.1. Хозяйствующие субъекты в срок не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чем за два месяца до открытия каждого сезона информируют территориальные органы, уполномоченные на осуществление федерального государственного санитарно-эпидемиологического надзора, о планируемых сроках заездов детей, режиме работы и количестве детей.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3.11.2. Продолжительность оздоровительной смены составляет не менее 21 календарного дня. Возможна организация смен менее 20 календарных дней для организации отдыха и досуга детей. Продолжительность смен в осенние, зимние и весенние каникулы должна быть не менее 7 календарных дней.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Перерыв между сменами в летнее время для проведения генеральной уборки с применением дезинфицирующих средств и санитарной обработки должен составлять не менее одних суток.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 xml:space="preserve">В целях профилактики клещевого энцефалита, клещевого боррелиоза и геморрагической лихорадки с почечным синдромом и других инфекционных болезней перед открытием смены необходимо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организовать и провести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противоклещевую (акарицидную) обработку территории и мероприятия по борьбе с грызунами. После проведения обработок должен быть осуществлен контроль качества проведенных обработок против клещей и грызунов.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Генеральная уборка собственной территории и всех помещений проводится перед началом каждой смены с применением моющих и дезинфицирующих средств.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Заезд детей должен осуществляться в период не более двух календарных дней. Во время заезда проводится бесконтактная термометрия каждого ребенка и сопровождающих его взрослых с фиксированием результатов в журнале.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lastRenderedPageBreak/>
        <w:t>Прием детей осуществляется при наличии справки о состоянии здоровья ребенка, отъезжающего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 &lt;13&gt;. Указанные сведения вносятся в справку не ранее чем за 3 рабочих дня до отъезда.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0E26">
        <w:rPr>
          <w:rFonts w:ascii="Times New Roman" w:hAnsi="Times New Roman" w:cs="Times New Roman"/>
          <w:sz w:val="28"/>
          <w:szCs w:val="28"/>
        </w:rPr>
        <w:t xml:space="preserve">&lt;13&gt; </w:t>
      </w:r>
      <w:hyperlink r:id="rId57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Форма N 079/у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"Медицинская справка о состоянии здоровья ребенка, отъезжающего в организацию отдыха детей и их оздоровления" утверждена приказом Минздрава России от 15.12.2014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Минюстом России 20.02.2015, регистрационный N 36160) с изменениями, внесенными приказами Минздрава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России 09.01.2018 N 2н (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зарегистрирован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Минюстом России 04.04.2018, регистрационный N 50614) и от 02.11.2020 N 1186н (зарегистрирован Минюстом России от 27.11.2020, регистрационный N 61121).</w:t>
      </w:r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Дети-инвалиды и дети с ограниченными возможностями здоровья принимаются в организации, в которых созданы соответствующие условия для их пребывания.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7" w:name="Par645"/>
      <w:bookmarkEnd w:id="117"/>
      <w:r w:rsidRPr="00D40E26">
        <w:rPr>
          <w:rFonts w:ascii="Times New Roman" w:hAnsi="Times New Roman" w:cs="Times New Roman"/>
          <w:sz w:val="28"/>
          <w:szCs w:val="28"/>
        </w:rPr>
        <w:t>3.11.3. На собственной территории выделяют следующие зоны: жилая, физкультурно-оздоровительная, хозяйственная.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Встречи детей с посетителями, в том числе с родителями (законными представителями) детей проводятся в соответствии с установленным руководителем Организации распорядком дня и в специальной зоне.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Не допускается пребывание на собственной территории Организации посетителей, в том числе родителей (законных представителей) детей, вне специально установленных мест.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8" w:name="Par648"/>
      <w:bookmarkEnd w:id="118"/>
      <w:r w:rsidRPr="00D40E26">
        <w:rPr>
          <w:rFonts w:ascii="Times New Roman" w:hAnsi="Times New Roman" w:cs="Times New Roman"/>
          <w:sz w:val="28"/>
          <w:szCs w:val="28"/>
        </w:rPr>
        <w:t xml:space="preserve">3.11.4.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Минимальный набор помещений организаций отдыха детей и их оздоровления с круглосуточным пребыванием включает: спальные комнаты; комнаты воспитателя; помещения для дневного пребывания детей; умывальные с мойками для ног; душевые с раздевальными отдельно для мальчиков и девочек; помещение (место) для просушивания одежды и обуви, помещение (место) стирки и глажения;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помещение для обработки и хранения уборочного инвентаря, для приготовления дезинфицирующих растворов - одно на отряд (или жилой корпус); помещение для стирки белья, оборудованной горячим и холодным водоснабжением и водоотведением, тазами для стирки личных вещей и скамьями (возможно использование в помещениях для стирки белья автоматических стиральных машин); помещение гладильной; место для хранения обуви, оборудованное полками или стеллажами.</w:t>
      </w:r>
      <w:proofErr w:type="gramEnd"/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lastRenderedPageBreak/>
        <w:t>Помещения для стирки белья могут быть оборудованы в отдельном помещении.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Допускается использование двухъярусных кроватей при условии соблюдения нормы площади на одного ребенка и количества проживающих в комнате.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В зданиях для проживания детей обеспечиваются условия для просушивания верхней одежды и обуви.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9" w:name="Par652"/>
      <w:bookmarkEnd w:id="119"/>
      <w:r w:rsidRPr="00D40E26">
        <w:rPr>
          <w:rFonts w:ascii="Times New Roman" w:hAnsi="Times New Roman" w:cs="Times New Roman"/>
          <w:sz w:val="28"/>
          <w:szCs w:val="28"/>
        </w:rPr>
        <w:t>3.11.5. Минимальный набор помещений для оказания медицинской помощи включает: кабинет врача; процедурный кабинет; изолятор; пост медицинской сестры; помещение для приготовления дезинфекционных растворов и хранения уборочного инвентаря, предназначенного для указанных помещений, туалет с умывальником.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В изоляторе медицинского пункта предусматриваются не менее двух палат (раздельно для капельных и кишечных инфекций). В составе помещений изолятора предусматриваются: туалет с раковиной для мытья рук, а также буфетная с двумя моечными раковинами для мойки посуды и шкафами для ее хранения.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Возможно оборудование в медицинском пункте или в изоляторе душевой (ванной комнаты).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20" w:name="Par655"/>
      <w:bookmarkEnd w:id="120"/>
      <w:r w:rsidRPr="00D40E26">
        <w:rPr>
          <w:rFonts w:ascii="Times New Roman" w:hAnsi="Times New Roman" w:cs="Times New Roman"/>
          <w:sz w:val="28"/>
          <w:szCs w:val="28"/>
        </w:rPr>
        <w:t>3.11.6. При использовании надворных туалетов обеспечивается искусственное освещение, наличие туалетной бумаги, условия для мытья рук мылом.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Надворные туалеты выгребного типа оборудуются надземной частью строения и водонепроницаемым выгребом, размещаются на расстоянии не менее 25 м от жилой зоны, столовой. Не допускается устройство и использование надворных туалетов без крыши (навеса) и без внутренних экранов-перегородок.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Хозяйствующим субъектом обеспечивается освещение дорожек, ведущих к туалетам.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3.11.7. Для хранения и размещения личных сумок (чемоданов, рюкзаков) детей выделяется специальное помещение, оборудованное стеллажами (или выделяют специальное оборудованное место).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3.11.8. С целью выявления педикулеза у детей перед началом смены и не реже одного раза в 7 дней проводятся осмотры детей. Дети с педикулезом к посещению не допускаются.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Ежедневно должна проводиться бесконтактная термометрия детей и сотрудников.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0E26">
        <w:rPr>
          <w:rFonts w:ascii="Times New Roman" w:hAnsi="Times New Roman" w:cs="Times New Roman"/>
          <w:sz w:val="28"/>
          <w:szCs w:val="28"/>
        </w:rPr>
        <w:lastRenderedPageBreak/>
        <w:t>При выявлении лиц с признаками инфекционных заболеваний и повышенной температурой во время нахождения их в хозяйствующем субъекте должны быть приняты меры по ограничению их контакта с иными лицами посредством размещения в помещения для оказания медицинской помощи или иные помещения, кроме вспомогательных, &lt;14&gt; до приезда законных представителей (родителей или опекунов), до перевода в медицинскую организацию или до приезда скорой помощи.</w:t>
      </w:r>
      <w:proofErr w:type="gramEnd"/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 xml:space="preserve">&lt;14&gt; </w:t>
      </w:r>
      <w:hyperlink r:id="rId58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Статья 29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2004, N 35, ст. 3607).</w:t>
      </w:r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3.11.10. Перед дневным и ночным сном, а также по возвращении после выхода детей (экскурсия, поход) за пределы собственной территории в летний оздоровительный сезон дети осматриваются на предмет присасывания клеща.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3.11.11. Допустимая температура воздуха составляет не ниже: в спальных помещениях +18 °C, в спортивных залах +17 °C, душевых +25 °C, в столовой, в помещениях культурно-массового назначения и для занятий +18 °C.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Помещения постоянного пребывания и проживания детей для дезинфекции воздушной среды оборудуются приборами по обеззараживанию воздуха.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21" w:name="Par668"/>
      <w:bookmarkEnd w:id="121"/>
      <w:r w:rsidRPr="00D40E26">
        <w:rPr>
          <w:rFonts w:ascii="Times New Roman" w:hAnsi="Times New Roman" w:cs="Times New Roman"/>
          <w:sz w:val="28"/>
          <w:szCs w:val="28"/>
        </w:rPr>
        <w:t>3.12. В организациях отдыха детей и их оздоровления с дневным пребыванием должны соблюдаться следующие требования: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 xml:space="preserve">3.12.1. Хозяйствующие субъекты в срок не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чем за один месяц до открытия каждого сезона информируют территориальные органы, уполномоченные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потребителей, о планируемых сроках заездов детей и режиме работы, а также количестве детей.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3.12.2. Минимальный набор помещений включает игровые комнаты, помещения для занятий кружков, спальные помещения (при организации сна), помещения для оказания медицинской помощи, спортивный зал, столовую, помещение для просушивания одежды и обуви, раздевалку для верхней одежды, кладовую спортинвентаря, игр и кружкового инвентаря, туалеты, помещение для хранения, обработки уборочного инвентаря и приготовления дезинфекционных растворов.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 xml:space="preserve">В помещениях пребывания (игровые, мастерские, помещения дополнительного образования) детей и их дневного сна (при организации) </w:t>
      </w:r>
      <w:r w:rsidRPr="00D40E26">
        <w:rPr>
          <w:rFonts w:ascii="Times New Roman" w:hAnsi="Times New Roman" w:cs="Times New Roman"/>
          <w:sz w:val="28"/>
          <w:szCs w:val="28"/>
        </w:rPr>
        <w:lastRenderedPageBreak/>
        <w:t>проводится дезинфекция воздушной среды приборами по обеззараживанию воздуха.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3.12.3. При организации дневного сна возможно использование личных спальных принадлежностей и полотенец отдыхающих детей, а также возможность стирки постельного белья и полотенец родителями индивидуально для каждого ребенка.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3.12.4. Дети осматриваются на предмет присасывания клеща перед дневным сном, при возвращении детей после их выхода (экскурсия, поход) за пределы собственной территории хозяйственного субъекта.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 xml:space="preserve">3.12.5. Прием детей осуществляется при наличии справки о состоянии здоровья ребенка,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содержащей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в том числе сведения об отсутствии в течение 21 календарного дня контактов с больными инфекционными заболеваниями. Указанные сведения вносятся в справку не ранее чем за 3 рабочих дня до направления в хозяйствующий субъект.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Дети-инвалиды и дети с ограниченными возможностями здоровья направляются в организации, в которых созданы условия для их пребывания.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3.13. В палаточных лагерях должны соблюдаться следующие требования: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 xml:space="preserve">3.13.1. Хозяйствующие субъекты в срок не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чем за один месяц до открытия сезона информируют территориальные органы, уполномоченные на осуществление федерального государственного санитарно-эпидемиологического надзора о планируемых сроках заездов детей и режиме работы, о количестве детей.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3.13.2. Перед открытием палаточного лагеря на территории, на которой планируется его размещение, проводятся: уборка территории от мусора, сухостоя и валежника, очистка от колючих кустарников и растительности с ядовитыми плодами, а также ее аккарицидная обработка, мероприятия по борьбе с грызунами.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К палаточному лагерю должен быть обеспечен подъезд транспорта.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Смены проводятся при установившейся ночной температуре воздуха окружающей среды не ниже +15 °C. Продолжительность смены определяется ее спецификой (профилем, программой) и климатическими условиями.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Прием детей осуществляется при наличии справки о состоянии здоровья ребенка, отъезжающего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заболеваниями. Указанные сведения вносятся в справку не ранее чем за 3 рабочих дня до отъезда.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lastRenderedPageBreak/>
        <w:t>Дети-инвалиды и дети с ограниченными возможностями здоровья принимаются в организации, в которых созданы условия для их пребывания.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3.13.3. Территория, на которой размещается палаточный лагерь, обозначается по периметру знаками.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На территории размещения палаточного лагеря предусматриваются зоны: жилая; приготовления и приема пищи, хранения продуктов питания; санитарно-бытовая; административно-хозяйственная; физкультурно-оздоровительная.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Медицинский пункт (для палаточных лагерей с численностью несовершеннолетних более 100 детей) размещают в помещении или отдельной палатке площадью не менее 4 м</w:t>
      </w:r>
      <w:proofErr w:type="gramStart"/>
      <w:r w:rsidRPr="00D40E2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>. Для изоляции заболевших детей используются отдельные помещения или палатки не более чем на 3 места, совместное проживание в которых детей и персонала не допускается.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В темное время суток обеспечивается дежурное освещение тропинок, ведущих к туалетам.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3.13.4. По периметру размещения палаток оборудуется отвод для дождевых вод, палатки устанавливаются на настил.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Палатки должны быть непромокаемыми (или устанавливаться под тентом), ветроустойчивыми, иметь защиту от насекомых (защитная сетка на двери и окнах). Все палатки должны иметь закрывающийся вход, а также место для хранения обуви.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3.13.5. Каждый проживающий в палаточном лагере обеспечивается индивидуальным спальным местом. Индивидуальные спальные места оборудуются кроватями (раскладушками) в комплекте с матрацем, одеялом и подушкой или при отсутствии кроватей - теплоизоляционными ковриками в комплекте со спальными мешками. Спальные мешки комплектуются индивидуальными съемными вкладышами.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Могут использоваться личные теплоизоляционные коврики, спальные мешки, вкладыши.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Количество детей, проживающих в палатке, должно соответствовать вместимости, указанной в техническом паспорте палатки.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В случае оборудования индивидуального спального места с использованием личного инвентаря данные условия указываются в договоре на оказание услуг отдыха детей и их оздоровления.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lastRenderedPageBreak/>
        <w:t>3.13.6. В качестве источников питьевой воды используются существующие источники централизованного, нецентрализованного водоснабжения, привозная питьевая вода.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Дезинфекция емкостей для доставки и хранения питьевой воды проводится разрешенными к применению препаратами, в соответствии с инструкцией производителя.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3.13.8. Запас постельного белья и вкладышей в спальные мешки формируется с учетом обеспечения смены комплекта не менее 1 раза в 7 календарных дней.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3.13.9. Организованная помывка детей должна проводиться не реже 1 раза в 7 календарных дней.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3.13.10. Для просушивания одежды и обуви на территории палаточного лагеря оборудуется специальное место.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3.13.11. На территории санитарно-бытовой зоны палаточного лагеря размещаются умывальники, душевые, место для мытья ног, место для стирки белья, сушки одежды, туалеты, место сбора мусора. Количество умывальников определяется из расчета 1 умывальник на 10 человек.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Место для личной гигиены для девушек оборудуется в душевой кабине, женском туалете или отдельной палатке и обеспечивается подставками (полками) для предметов личной гигиены и емкостями для теплой воды.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Туалеты в палаточных лагерях располагаются на расстоянии не менее 25 метров от жилой зоны и пищеблока и не менее 50 метров от места купания, из расчета одно очко (размером не более 0,2 м x 0,3 м) на 20 человек раздельно для мальчиков и девочек. Не допускается устройство туалетов без крыши (навеса). Возле туалетов оборудуются рукомойники.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Туалеты выгребного типа организуют с надземной частью и водонепроницаемым выгребом. Глубина выгреба от поверхности земли рассчитывается в зависимости от уровня стояния грунтовых вод, но не менее 1 метра. Не допускается заполнение выгреба более чем на 2/3 объема. Также допускается использовать биотуалеты.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3.13.12. При отсутствии условий для организованного вывоза органических (пищевых) отходов в хозяйственной зоне для утилизации отходов оборудуется компостная яма, закрывающаяся крышкой. Содержимое компостной ямы ежедневно присыпается слоем земли. При заполнении ямы она засыпается землей.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3.13.13. Сточные воды отводятся в специальную яму, закрытую крышкой. Наполнение ямы не должно превышать ее объема.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lastRenderedPageBreak/>
        <w:t>Мыльные воды должны проходить очистку через фильтр для улавливания мыльных вод.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Ямы-поглотители, ямы надворных туалетов, надворные туалеты ежедневно обрабатываются раствором дезинфекционных средств.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3.13.14. Дети осматриваются на предмет присасывания клеща перед дневным и ночным сном, а также при возвращении детей после их выхода за пределы территории палаточного лагеря.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 xml:space="preserve">3.13.15. Организация питания в палаточных лагерях осуществляется в соответствии с </w:t>
      </w:r>
      <w:hyperlink w:anchor="Par190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абзацами вторым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192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четвертым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198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десятым пункта 2.4.6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Правил и санитарно-эпидемиологическими требованиями к организации общественного питания населения.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3.14. В организациях труда и отдыха (полевой практики) должны соблюдаться следующие требования: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3.14.1. В весенний, летний и осенний периоды в зависимости от климатических условий выполнение сельскохозяйственных и других видов работ на открытых площадках следует проводить в часы наименьшей инсоляции.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Дети должны работать в головных уборах.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При температурах воздуха от 25 °C до 28 °C продолжительность работы должна составлять не более 2,5 часов для лиц в возрасте от 14 до 16 лет. Для лиц от 16 до 18 лет - не более 3,5 часов.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3.14.2. Запрещается труд детей после 20:00 часов.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 xml:space="preserve">3.14.5. В зависимости от используемой формы для организации и размещения лагеря труда и отдыха к его обустройству применяются требования </w:t>
      </w:r>
      <w:hyperlink w:anchor="Par629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пунктов 3.10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633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3.11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668" w:history="1">
        <w:r w:rsidRPr="00D40E26">
          <w:rPr>
            <w:rFonts w:ascii="Times New Roman" w:hAnsi="Times New Roman" w:cs="Times New Roman"/>
            <w:color w:val="0000FF"/>
            <w:sz w:val="28"/>
            <w:szCs w:val="28"/>
          </w:rPr>
          <w:t>3.12</w:t>
        </w:r>
      </w:hyperlink>
      <w:r w:rsidRPr="00D40E26">
        <w:rPr>
          <w:rFonts w:ascii="Times New Roman" w:hAnsi="Times New Roman" w:cs="Times New Roman"/>
          <w:sz w:val="28"/>
          <w:szCs w:val="28"/>
        </w:rPr>
        <w:t xml:space="preserve"> Правил 3.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 xml:space="preserve">3.14.6. Прием детей осуществляется при наличии справки о состоянии здоровья ребенка, направляемого в организацию отдыха детей и их оздоровления,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содержащую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в том числе сведения об отсутствии в течение 21 календарного дня контактов с больными инфекционными заболеваниями. Указанные сведения вносятся в справку не ранее чем за 3 рабочих дня до направления в хозяйствующий субъект.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3.15. При временном размещении организованных групп детей в общежитиях, гостиницах, турбазах, базах отдыха должны соблюдаться следующие требования: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lastRenderedPageBreak/>
        <w:t>При организации временного пребывания организованных групп детей от восьми и более человек, находящихся с руководителем организованной группы, без родителей (законных представителей), им должны быть обеспечены условия для проживания с соблюдением норм площади, соблюдения правил личной гигиены, питания, организован питьевой режим.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Не допускается проживание организованных групп детей в помещениях без естественного освещения, без централизованного водоснабжения и канализации, а также в помещениях, расположенных в подвальных и цокольных этажах.</w:t>
      </w:r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634"/>
        <w:gridCol w:w="113"/>
      </w:tblGrid>
      <w:tr w:rsidR="00D40E26" w:rsidRPr="00D40E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40E26" w:rsidRPr="00D40E26" w:rsidRDefault="00D40E26" w:rsidP="00D40E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40E26" w:rsidRPr="00D40E26" w:rsidRDefault="00D40E26" w:rsidP="00D40E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40E26" w:rsidRPr="00D40E26" w:rsidRDefault="00D40E26" w:rsidP="00D40E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392C69"/>
                <w:sz w:val="28"/>
                <w:szCs w:val="28"/>
              </w:rPr>
            </w:pPr>
            <w:r w:rsidRPr="00D40E26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КонсультантПлюс: примечание.</w:t>
            </w:r>
          </w:p>
          <w:p w:rsidR="00D40E26" w:rsidRPr="00D40E26" w:rsidRDefault="00D40E26" w:rsidP="00D40E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392C69"/>
                <w:sz w:val="28"/>
                <w:szCs w:val="28"/>
              </w:rPr>
            </w:pPr>
            <w:r w:rsidRPr="00D40E26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Нумерация пунктов дана в соответствии с официальным текстом документа.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40E26" w:rsidRPr="00D40E26" w:rsidRDefault="00D40E26" w:rsidP="00D40E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392C69"/>
                <w:sz w:val="28"/>
                <w:szCs w:val="28"/>
              </w:rPr>
            </w:pPr>
          </w:p>
        </w:tc>
      </w:tr>
    </w:tbl>
    <w:p w:rsidR="00D40E26" w:rsidRPr="00D40E26" w:rsidRDefault="00D40E26" w:rsidP="00D40E26">
      <w:pPr>
        <w:autoSpaceDE w:val="0"/>
        <w:autoSpaceDN w:val="0"/>
        <w:adjustRightInd w:val="0"/>
        <w:spacing w:before="36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22" w:name="Par720"/>
      <w:bookmarkEnd w:id="122"/>
      <w:r w:rsidRPr="00D40E26">
        <w:rPr>
          <w:rFonts w:ascii="Times New Roman" w:hAnsi="Times New Roman" w:cs="Times New Roman"/>
          <w:sz w:val="28"/>
          <w:szCs w:val="28"/>
        </w:rPr>
        <w:t>3.15. При проведении массовых мероприятий с участием детей и молодежи должны соблюдаться следующие требования: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 xml:space="preserve">3.16.1. Хозяйствующие субъекты, деятельность которых связана с организацией и проведением массовых мероприятий с участием детей и молодежи, в срок не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чем за 1 месяц до начала мероприятия информируют территориальные органы, уполномоченные на осуществление федерального государственного санитарно-эпидемиологического надзора, о планируемых сроках проведения мероприятия, о количестве участников, условиях доставки участников до планируемого места проведения мероприятия, условиях проживания, организации питьевого режима, организации питания, </w:t>
      </w:r>
      <w:proofErr w:type="gramStart"/>
      <w:r w:rsidRPr="00D40E26">
        <w:rPr>
          <w:rFonts w:ascii="Times New Roman" w:hAnsi="Times New Roman" w:cs="Times New Roman"/>
          <w:sz w:val="28"/>
          <w:szCs w:val="28"/>
        </w:rPr>
        <w:t>сроках</w:t>
      </w:r>
      <w:proofErr w:type="gramEnd"/>
      <w:r w:rsidRPr="00D40E26">
        <w:rPr>
          <w:rFonts w:ascii="Times New Roman" w:hAnsi="Times New Roman" w:cs="Times New Roman"/>
          <w:sz w:val="28"/>
          <w:szCs w:val="28"/>
        </w:rPr>
        <w:t xml:space="preserve"> проведения дератизационных, дезинсекционных мероприятий и о противоклещевых обработках (в случае если мероприятие проводится в теплое время года и в природных условиях).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4. При перевозке организованных групп детей железнодорожным транспортом должны соблюдаться следующие санитарно-эпидемиологические требования: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4.1. Организаторами поездок организованных групп детей железнодорожным транспортом: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обеспечивается сопровождение организованных групп детей взрослыми из расчета 1 сопровождающий на количество детей до 12 человек в период следования к месту назначения и обратно;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организуется питание организованных групп детей с интервалами не более 4 часов;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организуется питьевой режим в пути следования и при доставке организованных групп детей от железнодорожного вокзала до места назначения и обратно, а также при нахождении организованных групп детей на вокзале.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lastRenderedPageBreak/>
        <w:t>4.2. При нахождении в пути следования более 12 часов группы детей в количестве свыше 30 человек организатор поездки обязать обеспечить сопровождение группы детей медицинским работником.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4.3. При нахождении в пути свыше 1 дня организуется горячее питание.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Кратность приема пищи определяется временем нахождения групп детей в пути следования, времени суток и в соответствии с физиологическими потребностями.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При нахождении в пути следования менее 1 дня (менее 24 часов) питание детей осуществляется в соответствии с гигиеническими нормативами.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4.4. У каждого ребенка, входящего в состав организованной группы детей, должна быть медицинская справка об отсутствии контакта с инфекционными больными, оформленная в период формирования группы не более чем за 3 рабочих дня до начала поездки.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4.5. Не менее чем за 3 рабочих дня до отправления группы детей железнодорожным транспортом информация об организации указанной поездки направляется в территориальные органы, уполномоченные на осуществление федерального государственного санитарно-эпидемиологического надзора, по месту отправления с указанием следующих сведений: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наименование или фамилия, имя, отчество (при наличии) организатора отдыха групп детей;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адрес местонахождения организатора;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дата выезда, станция отправления и назначения, номер поезда и вагона, его вид;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количество детей и сопровождающих;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наличие медицинского сопровождения;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наименование и адрес конечного пункта назначения;</w:t>
      </w:r>
    </w:p>
    <w:p w:rsidR="00D40E26" w:rsidRPr="00D40E26" w:rsidRDefault="00D40E26" w:rsidP="00D40E2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E26">
        <w:rPr>
          <w:rFonts w:ascii="Times New Roman" w:hAnsi="Times New Roman" w:cs="Times New Roman"/>
          <w:sz w:val="28"/>
          <w:szCs w:val="28"/>
        </w:rPr>
        <w:t>планируемый тип питания в пути следования.</w:t>
      </w:r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E26" w:rsidRPr="00D40E26" w:rsidRDefault="00D40E26" w:rsidP="00D40E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E26" w:rsidRPr="00D40E26" w:rsidRDefault="00D40E26" w:rsidP="00D40E26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A40DF9" w:rsidRDefault="00A40DF9"/>
    <w:sectPr w:rsidR="00A40DF9" w:rsidSect="003172E4">
      <w:pgSz w:w="11905" w:h="16838"/>
      <w:pgMar w:top="1134" w:right="567" w:bottom="1134" w:left="1418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D40E26"/>
    <w:rsid w:val="00A40DF9"/>
    <w:rsid w:val="00D40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8BD927CC691569ED60D0DAC89D17184F42132273CDD487B403204DEE9030EB6F0A089D1E05C24DD150C009351BnDQ7J" TargetMode="External"/><Relationship Id="rId18" Type="http://schemas.openxmlformats.org/officeDocument/2006/relationships/hyperlink" Target="consultantplus://offline/ref=8BD927CC691569ED60D0DAC89D17184F4011267EC4D887B403204DEE9030EB6F0A089D1E05C24DD150C009351BnDQ7J" TargetMode="External"/><Relationship Id="rId26" Type="http://schemas.openxmlformats.org/officeDocument/2006/relationships/hyperlink" Target="consultantplus://offline/ref=8BD927CC691569ED60D0DAC89D17184F4019207CC0DA87B403204DEE9030EB6F0A089D1E05C24DD150C009351BnDQ7J" TargetMode="External"/><Relationship Id="rId39" Type="http://schemas.openxmlformats.org/officeDocument/2006/relationships/hyperlink" Target="consultantplus://offline/ref=8BD927CC691569ED60D0DAC89D17184F4213277BC6DA87B403204DEE9030EB6F0A089D1E05C24DD150C009351BnDQ7J" TargetMode="External"/><Relationship Id="rId21" Type="http://schemas.openxmlformats.org/officeDocument/2006/relationships/hyperlink" Target="consultantplus://offline/ref=8BD927CC691569ED60D0DAC89D17184F40102778CDDA87B403204DEE9030EB6F0A089D1E05C24DD150C009351BnDQ7J" TargetMode="External"/><Relationship Id="rId34" Type="http://schemas.openxmlformats.org/officeDocument/2006/relationships/hyperlink" Target="consultantplus://offline/ref=8BD927CC691569ED60D0DAC89D17184F4019217DC7DD87B403204DEE9030EB6F0A089D1E05C24DD150C009351BnDQ7J" TargetMode="External"/><Relationship Id="rId42" Type="http://schemas.openxmlformats.org/officeDocument/2006/relationships/hyperlink" Target="consultantplus://offline/ref=8BD927CC691569ED60D0DAC89D17184F42152679C4DD87B403204DEE9030EB6F0A089D1E05C24DD150C009351BnDQ7J" TargetMode="External"/><Relationship Id="rId47" Type="http://schemas.openxmlformats.org/officeDocument/2006/relationships/hyperlink" Target="consultantplus://offline/ref=8BD927CC691569ED60D0DAC89D17184F40122478C5D587B403204DEE9030EB6F1808C51205CB53D051D55F645D804E8FC12D6BCF2BFCB5BBn7Q1J" TargetMode="External"/><Relationship Id="rId50" Type="http://schemas.openxmlformats.org/officeDocument/2006/relationships/hyperlink" Target="consultantplus://offline/ref=8BD927CC691569ED60D0DAC89D17184F42182178C7DB87B403204DEE9030EB6F1808C51205C95885029A5E3819DC5D8FCB2D69CC37nFQCJ" TargetMode="External"/><Relationship Id="rId55" Type="http://schemas.openxmlformats.org/officeDocument/2006/relationships/hyperlink" Target="consultantplus://offline/ref=8BD927CC691569ED60D0DAC89D17184F42182178C7DB87B403204DEE9030EB6F1808C51205CB52D855D55F645D804E8FC12D6BCF2BFCB5BBn7Q1J" TargetMode="External"/><Relationship Id="rId7" Type="http://schemas.openxmlformats.org/officeDocument/2006/relationships/hyperlink" Target="consultantplus://offline/ref=8BD927CC691569ED60D0DAC89D17184F40162778CDD487B403204DEE9030EB6F0A089D1E05C24DD150C009351BnDQ7J" TargetMode="External"/><Relationship Id="rId12" Type="http://schemas.openxmlformats.org/officeDocument/2006/relationships/hyperlink" Target="consultantplus://offline/ref=8BD927CC691569ED60D0DAC89D17184F47192D7DC6D6DABE0B7941EC973FB46A1F19C5130CD553D24DDC0B37n1QBJ" TargetMode="External"/><Relationship Id="rId17" Type="http://schemas.openxmlformats.org/officeDocument/2006/relationships/hyperlink" Target="consultantplus://offline/ref=8BD927CC691569ED60D0DAC89D17184F40112479C7D987B403204DEE9030EB6F0A089D1E05C24DD150C009351BnDQ7J" TargetMode="External"/><Relationship Id="rId25" Type="http://schemas.openxmlformats.org/officeDocument/2006/relationships/hyperlink" Target="consultantplus://offline/ref=8BD927CC691569ED60D0DAC89D17184F43102078C1DC87B403204DEE9030EB6F0A089D1E05C24DD150C009351BnDQ7J" TargetMode="External"/><Relationship Id="rId33" Type="http://schemas.openxmlformats.org/officeDocument/2006/relationships/hyperlink" Target="consultantplus://offline/ref=8BD927CC691569ED60D0DAC89D17184F40192672C2D587B403204DEE9030EB6F0A089D1E05C24DD150C009351BnDQ7J" TargetMode="External"/><Relationship Id="rId38" Type="http://schemas.openxmlformats.org/officeDocument/2006/relationships/hyperlink" Target="consultantplus://offline/ref=8BD927CC691569ED60D0DAC89D17184F43102078C6DE87B403204DEE9030EB6F0A089D1E05C24DD150C009351BnDQ7J" TargetMode="External"/><Relationship Id="rId46" Type="http://schemas.openxmlformats.org/officeDocument/2006/relationships/hyperlink" Target="consultantplus://offline/ref=8BD927CC691569ED60D0DAC89D17184F40122478C5D587B403204DEE9030EB6F1808C51205CB53D051D55F645D804E8FC12D6BCF2BFCB5BBn7Q1J" TargetMode="External"/><Relationship Id="rId59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BD927CC691569ED60D0DAC89D17184F43102078C1DE87B403204DEE9030EB6F0A089D1E05C24DD150C009351BnDQ7J" TargetMode="External"/><Relationship Id="rId20" Type="http://schemas.openxmlformats.org/officeDocument/2006/relationships/hyperlink" Target="consultantplus://offline/ref=8BD927CC691569ED60D0DAC89D17184F4213207CC2DE87B403204DEE9030EB6F0A089D1E05C24DD150C009351BnDQ7J" TargetMode="External"/><Relationship Id="rId29" Type="http://schemas.openxmlformats.org/officeDocument/2006/relationships/hyperlink" Target="consultantplus://offline/ref=8BD927CC691569ED60D0DAC89D17184F43102078C1DD87B403204DEE9030EB6F0A089D1E05C24DD150C009351BnDQ7J" TargetMode="External"/><Relationship Id="rId41" Type="http://schemas.openxmlformats.org/officeDocument/2006/relationships/hyperlink" Target="consultantplus://offline/ref=8BD927CC691569ED60D0DAC89D17184F42182579CCDD87B403204DEE9030EB6F1808C51205CB57D55AD55F645D804E8FC12D6BCF2BFCB5BBn7Q1J" TargetMode="External"/><Relationship Id="rId54" Type="http://schemas.openxmlformats.org/officeDocument/2006/relationships/hyperlink" Target="consultantplus://offline/ref=8BD927CC691569ED60D0DAC89D17184F42182579CCDD87B403204DEE9030EB6F1808C51107CC5885029A5E3819DC5D8FCB2D69CC37nFQC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BD927CC691569ED60D0DAC89D17184F4414227BC3D6DABE0B7941EC973FB4781F41C91305CA50D6588A5A714CD84386D63368D237FEB7nBQBJ" TargetMode="External"/><Relationship Id="rId11" Type="http://schemas.openxmlformats.org/officeDocument/2006/relationships/hyperlink" Target="consultantplus://offline/ref=8BD927CC691569ED60D0DAC89D17184F47192D7DC4D6DABE0B7941EC973FB46A1F19C5130CD553D24DDC0B37n1QBJ" TargetMode="External"/><Relationship Id="rId24" Type="http://schemas.openxmlformats.org/officeDocument/2006/relationships/hyperlink" Target="consultantplus://offline/ref=8BD927CC691569ED60D0DAC89D17184F4010277BC2DD87B403204DEE9030EB6F0A089D1E05C24DD150C009351BnDQ7J" TargetMode="External"/><Relationship Id="rId32" Type="http://schemas.openxmlformats.org/officeDocument/2006/relationships/hyperlink" Target="consultantplus://offline/ref=8BD927CC691569ED60D0DAC89D17184F40162279C0D987B403204DEE9030EB6F0A089D1E05C24DD150C009351BnDQ7J" TargetMode="External"/><Relationship Id="rId37" Type="http://schemas.openxmlformats.org/officeDocument/2006/relationships/hyperlink" Target="consultantplus://offline/ref=8BD927CC691569ED60D0DAC89D17184F40192173C7D887B403204DEE9030EB6F0A089D1E05C24DD150C009351BnDQ7J" TargetMode="External"/><Relationship Id="rId40" Type="http://schemas.openxmlformats.org/officeDocument/2006/relationships/hyperlink" Target="consultantplus://offline/ref=8BD927CC691569ED60D0DAC89D17184F4213207DC6DE87B403204DEE9030EB6F0A089D1E05C24DD150C009351BnDQ7J" TargetMode="External"/><Relationship Id="rId45" Type="http://schemas.openxmlformats.org/officeDocument/2006/relationships/hyperlink" Target="consultantplus://offline/ref=8BD927CC691569ED60D0DAC89D17184F42182178C7DB87B403204DEE9030EB6F1808C51205C95885029A5E3819DC5D8FCB2D69CC37nFQCJ" TargetMode="External"/><Relationship Id="rId53" Type="http://schemas.openxmlformats.org/officeDocument/2006/relationships/hyperlink" Target="consultantplus://offline/ref=8BD927CC691569ED60D0DAC89D17184F4216257BC4DC87B403204DEE9030EB6F1808C51205CB54D254D55F645D804E8FC12D6BCF2BFCB5BBn7Q1J" TargetMode="External"/><Relationship Id="rId58" Type="http://schemas.openxmlformats.org/officeDocument/2006/relationships/hyperlink" Target="consultantplus://offline/ref=8BD927CC691569ED60D0DAC89D17184F42182579CCDD87B403204DEE9030EB6F1808C51205CB52D95AD55F645D804E8FC12D6BCF2BFCB5BBn7Q1J" TargetMode="External"/><Relationship Id="rId5" Type="http://schemas.openxmlformats.org/officeDocument/2006/relationships/hyperlink" Target="consultantplus://offline/ref=8BD927CC691569ED60D0DAC89D17184F42182579CCDD87B403204DEE9030EB6F1808C51106C35885029A5E3819DC5D8FCB2D69CC37nFQCJ" TargetMode="External"/><Relationship Id="rId15" Type="http://schemas.openxmlformats.org/officeDocument/2006/relationships/hyperlink" Target="consultantplus://offline/ref=8BD927CC691569ED60D0DAC89D17184F4812207FC2D6DABE0B7941EC973FB46A1F19C5130CD553D24DDC0B37n1QBJ" TargetMode="External"/><Relationship Id="rId23" Type="http://schemas.openxmlformats.org/officeDocument/2006/relationships/hyperlink" Target="consultantplus://offline/ref=8BD927CC691569ED60D0DAC89D17184F4013267DC5D487B403204DEE9030EB6F0A089D1E05C24DD150C009351BnDQ7J" TargetMode="External"/><Relationship Id="rId28" Type="http://schemas.openxmlformats.org/officeDocument/2006/relationships/hyperlink" Target="consultantplus://offline/ref=8BD927CC691569ED60D0DAC89D17184F40172572C7DF87B403204DEE9030EB6F0A089D1E05C24DD150C009351BnDQ7J" TargetMode="External"/><Relationship Id="rId36" Type="http://schemas.openxmlformats.org/officeDocument/2006/relationships/hyperlink" Target="consultantplus://offline/ref=8BD927CC691569ED60D0DAC89D17184F40182572C5D487B403204DEE9030EB6F0A089D1E05C24DD150C009351BnDQ7J" TargetMode="External"/><Relationship Id="rId49" Type="http://schemas.openxmlformats.org/officeDocument/2006/relationships/hyperlink" Target="consultantplus://offline/ref=8BD927CC691569ED60D0DAC89D17184F4511277FC3D587B403204DEE9030EB6F0A089D1E05C24DD150C009351BnDQ7J" TargetMode="External"/><Relationship Id="rId57" Type="http://schemas.openxmlformats.org/officeDocument/2006/relationships/hyperlink" Target="consultantplus://offline/ref=8BD927CC691569ED60D0DAC89D17184F42172C7FC7DB87B403204DEE9030EB6F1808C51000C00780178B063510CB438CD6316BCEn3Q7J" TargetMode="External"/><Relationship Id="rId10" Type="http://schemas.openxmlformats.org/officeDocument/2006/relationships/hyperlink" Target="consultantplus://offline/ref=8BD927CC691569ED60D0DAC89D17184F43112678C4DC87B403204DEE9030EB6F0A089D1E05C24DD150C009351BnDQ7J" TargetMode="External"/><Relationship Id="rId19" Type="http://schemas.openxmlformats.org/officeDocument/2006/relationships/hyperlink" Target="consultantplus://offline/ref=8BD927CC691569ED60D0DAC89D17184F40112072C1DA87B403204DEE9030EB6F0A089D1E05C24DD150C009351BnDQ7J" TargetMode="External"/><Relationship Id="rId31" Type="http://schemas.openxmlformats.org/officeDocument/2006/relationships/hyperlink" Target="consultantplus://offline/ref=8BD927CC691569ED60D0DAC89D17184F40162778C3DF87B403204DEE9030EB6F0A089D1E05C24DD150C009351BnDQ7J" TargetMode="External"/><Relationship Id="rId44" Type="http://schemas.openxmlformats.org/officeDocument/2006/relationships/hyperlink" Target="consultantplus://offline/ref=8BD927CC691569ED60D0DAC89D17184F42182579CCDD87B403204DEE9030EB6F1808C51205CB51D051D55F645D804E8FC12D6BCF2BFCB5BBn7Q1J" TargetMode="External"/><Relationship Id="rId52" Type="http://schemas.openxmlformats.org/officeDocument/2006/relationships/hyperlink" Target="consultantplus://offline/ref=8BD927CC691569ED60D0DAC89D17184F42182579CCDD87B403204DEE9030EB6F1808C51205CB52D95AD55F645D804E8FC12D6BCF2BFCB5BBn7Q1J" TargetMode="External"/><Relationship Id="rId60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8BD927CC691569ED60D0DAC89D17184F4011267EC1DA87B403204DEE9030EB6F0A089D1E05C24DD150C009351BnDQ7J" TargetMode="External"/><Relationship Id="rId14" Type="http://schemas.openxmlformats.org/officeDocument/2006/relationships/hyperlink" Target="consultantplus://offline/ref=8BD927CC691569ED60D0DAC89D17184F4812227CC5D6DABE0B7941EC973FB46A1F19C5130CD553D24DDC0B37n1QBJ" TargetMode="External"/><Relationship Id="rId22" Type="http://schemas.openxmlformats.org/officeDocument/2006/relationships/hyperlink" Target="consultantplus://offline/ref=8BD927CC691569ED60D0DAC89D17184F43102078C1DF87B403204DEE9030EB6F0A089D1E05C24DD150C009351BnDQ7J" TargetMode="External"/><Relationship Id="rId27" Type="http://schemas.openxmlformats.org/officeDocument/2006/relationships/hyperlink" Target="consultantplus://offline/ref=8BD927CC691569ED60D0DAC89D17184F40192173CDD987B403204DEE9030EB6F0A089D1E05C24DD150C009351BnDQ7J" TargetMode="External"/><Relationship Id="rId30" Type="http://schemas.openxmlformats.org/officeDocument/2006/relationships/hyperlink" Target="consultantplus://offline/ref=8BD927CC691569ED60D0DAC89D17184F40172D7CC6DE87B403204DEE9030EB6F0A089D1E05C24DD150C009351BnDQ7J" TargetMode="External"/><Relationship Id="rId35" Type="http://schemas.openxmlformats.org/officeDocument/2006/relationships/hyperlink" Target="consultantplus://offline/ref=8BD927CC691569ED60D0DAC89D17184F4019207CC6D587B403204DEE9030EB6F0A089D1E05C24DD150C009351BnDQ7J" TargetMode="External"/><Relationship Id="rId43" Type="http://schemas.openxmlformats.org/officeDocument/2006/relationships/hyperlink" Target="consultantplus://offline/ref=8BD927CC691569ED60D0DAC89D17184F4216237EC5DC87B403204DEE9030EB6F0A089D1E05C24DD150C009351BnDQ7J" TargetMode="External"/><Relationship Id="rId48" Type="http://schemas.openxmlformats.org/officeDocument/2006/relationships/hyperlink" Target="consultantplus://offline/ref=8BD927CC691569ED60D0DAC89D17184F4511277FC3D587B403204DEE9030EB6F1808C51402CD5ADA078F4F6014D54A91C83075CE35FCnBQ7J" TargetMode="External"/><Relationship Id="rId56" Type="http://schemas.openxmlformats.org/officeDocument/2006/relationships/hyperlink" Target="consultantplus://offline/ref=8BD927CC691569ED60D0DAC89D17184F4010207FC3DB87B403204DEE9030EB6F1808C51205CB53D15BD55F645D804E8FC12D6BCF2BFCB5BBn7Q1J" TargetMode="External"/><Relationship Id="rId8" Type="http://schemas.openxmlformats.org/officeDocument/2006/relationships/hyperlink" Target="consultantplus://offline/ref=8BD927CC691569ED60D0DAC89D17184F4010277FC6D587B403204DEE9030EB6F0A089D1E05C24DD150C009351BnDQ7J" TargetMode="External"/><Relationship Id="rId51" Type="http://schemas.openxmlformats.org/officeDocument/2006/relationships/hyperlink" Target="consultantplus://offline/ref=8BD927CC691569ED60D0DAC89D17184F45112C7CC7D887B403204DEE9030EB6F1808C51205CB51D550D55F645D804E8FC12D6BCF2BFCB5BBn7Q1J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66</Pages>
  <Words>22676</Words>
  <Characters>129258</Characters>
  <Application>Microsoft Office Word</Application>
  <DocSecurity>0</DocSecurity>
  <Lines>1077</Lines>
  <Paragraphs>303</Paragraphs>
  <ScaleCrop>false</ScaleCrop>
  <Company/>
  <LinksUpToDate>false</LinksUpToDate>
  <CharactersWithSpaces>151631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kovtun-my</dc:creator>
  <cp:keywords/>
  <dc:description/>
  <cp:lastModifiedBy>kovtun-my</cp:lastModifiedBy>
  <cp:revision>2</cp:revision>
  <dcterms:created xsi:type="dcterms:W3CDTF">2022-03-09T09:17:00Z</dcterms:created>
  <dcterms:modified xsi:type="dcterms:W3CDTF">2022-03-09T09:18:00Z</dcterms:modified>
</cp:coreProperties>
</file>