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г. Перми от 01.03.2013 N 112</w:t>
              <w:br/>
              <w:t xml:space="preserve">(ред. от 10.01.2024)</w:t>
              <w:br/>
              <w:t xml:space="preserve">"Об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26.01.2024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ГОРОДА ПЕРМИ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1 марта 2013 г. N 112</w:t>
      </w:r>
    </w:p>
    <w:p>
      <w:pPr>
        <w:pStyle w:val="2"/>
        <w:jc w:val="center"/>
      </w:pPr>
      <w:r>
        <w:rPr>
          <w:sz w:val="20"/>
        </w:rPr>
      </w:r>
    </w:p>
    <w:p>
      <w:pPr>
        <w:pStyle w:val="2"/>
        <w:jc w:val="center"/>
      </w:pPr>
      <w:r>
        <w:rPr>
          <w:sz w:val="20"/>
        </w:rPr>
        <w:t xml:space="preserve">ОБ УТВЕРЖДЕНИИ ПОЛОЖЕНИЯ О ПОРЯДКЕ ОРГАНИЗАЦИИ</w:t>
      </w:r>
    </w:p>
    <w:p>
      <w:pPr>
        <w:pStyle w:val="2"/>
        <w:jc w:val="center"/>
      </w:pPr>
      <w:r>
        <w:rPr>
          <w:sz w:val="20"/>
        </w:rPr>
        <w:t xml:space="preserve">ОБЩЕДОСТУПНОГО ДОШКОЛЬНОГО ОБРАЗОВАНИЯ, ПРИСМОТРА И УХОДА</w:t>
      </w:r>
    </w:p>
    <w:p>
      <w:pPr>
        <w:pStyle w:val="2"/>
        <w:jc w:val="center"/>
      </w:pPr>
      <w:r>
        <w:rPr>
          <w:sz w:val="20"/>
        </w:rPr>
        <w:t xml:space="preserve">В МУНИЦИПАЛЬНЫХ ОБРАЗОВАТЕЛЬНЫХ УЧРЕЖДЕНИЯХ 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г. Перми от 22.04.2013 </w:t>
            </w:r>
            <w:hyperlink w:history="0" r:id="rId7" w:tooltip="Постановление Администрации г. Перми от 22.04.2013 N 289 &quot;О внесении изменений в Положение о порядке комплектования муниципальных образовательных учреждений города Перми, реализующих основную общеобразовательную программу дошкольного образования, утвержденное Постановлением администрации города Перми от 01.03.2013 N 112&quot; {КонсультантПлюс}">
              <w:r>
                <w:rPr>
                  <w:sz w:val="20"/>
                  <w:color w:val="0000ff"/>
                </w:rPr>
                <w:t xml:space="preserve">N 289</w:t>
              </w:r>
            </w:hyperlink>
            <w:r>
              <w:rPr>
                <w:sz w:val="20"/>
                <w:color w:val="392c69"/>
              </w:rPr>
              <w:t xml:space="preserve">,</w:t>
            </w:r>
          </w:p>
          <w:p>
            <w:pPr>
              <w:pStyle w:val="0"/>
              <w:jc w:val="center"/>
            </w:pPr>
            <w:r>
              <w:rPr>
                <w:sz w:val="20"/>
                <w:color w:val="392c69"/>
              </w:rPr>
              <w:t xml:space="preserve">от 30.05.2013 </w:t>
            </w:r>
            <w:hyperlink w:history="0" r:id="rId8" w:tooltip="Постановление Администрации г. Перми от 30.05.2013 N 424 &quot;О внесении изменений в Положение о порядке комплектования муниципальных образовательных учреждений города Перми, реализующих основную общеобразовательную программу дошкольного образования, утвержденное Постановлением администрации города Перми от 01.03.2013 N 112&quot; {КонсультантПлюс}">
              <w:r>
                <w:rPr>
                  <w:sz w:val="20"/>
                  <w:color w:val="0000ff"/>
                </w:rPr>
                <w:t xml:space="preserve">N 424</w:t>
              </w:r>
            </w:hyperlink>
            <w:r>
              <w:rPr>
                <w:sz w:val="20"/>
                <w:color w:val="392c69"/>
              </w:rPr>
              <w:t xml:space="preserve">, от 20.08.2013 </w:t>
            </w:r>
            <w:hyperlink w:history="0" r:id="rId9" w:tooltip="Постановление Администрации г. Перми от 20.08.2013 N 660 &quot;О внесении изменений в Положение о порядке комплектования муниципальных образовательных учреждений города Перми, реализующих основную общеобразовательную программу дошкольного образования, утвержденное Постановлением администрации города Перми от 01.03.2013 N 112&quot; {КонсультантПлюс}">
              <w:r>
                <w:rPr>
                  <w:sz w:val="20"/>
                  <w:color w:val="0000ff"/>
                </w:rPr>
                <w:t xml:space="preserve">N 660</w:t>
              </w:r>
            </w:hyperlink>
            <w:r>
              <w:rPr>
                <w:sz w:val="20"/>
                <w:color w:val="392c69"/>
              </w:rPr>
              <w:t xml:space="preserve">, от 25.06.2014 </w:t>
            </w:r>
            <w:hyperlink w:history="0" r:id="rId10" w:tooltip="Постановление Администрации г. Перми от 25.06.2014 N 412 &quot;О внесении изменений в Постановление администрации города Перми от 01.03.2013 N 112 &quot;Об утверждении Положения о порядке комплектования муниципальных образовательных учреждений города Перми, реализующих основную общеобразовательную программу дошкольного образования&quot; {КонсультантПлюс}">
              <w:r>
                <w:rPr>
                  <w:sz w:val="20"/>
                  <w:color w:val="0000ff"/>
                </w:rPr>
                <w:t xml:space="preserve">N 412</w:t>
              </w:r>
            </w:hyperlink>
            <w:r>
              <w:rPr>
                <w:sz w:val="20"/>
                <w:color w:val="392c69"/>
              </w:rPr>
              <w:t xml:space="preserve">,</w:t>
            </w:r>
          </w:p>
          <w:p>
            <w:pPr>
              <w:pStyle w:val="0"/>
              <w:jc w:val="center"/>
            </w:pPr>
            <w:r>
              <w:rPr>
                <w:sz w:val="20"/>
                <w:color w:val="392c69"/>
              </w:rPr>
              <w:t xml:space="preserve">от 17.10.2014 </w:t>
            </w:r>
            <w:hyperlink w:history="0" r:id="rId11" w:tooltip="Постановление Администрации г. Перми от 17.10.2014 N 732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732</w:t>
              </w:r>
            </w:hyperlink>
            <w:r>
              <w:rPr>
                <w:sz w:val="20"/>
                <w:color w:val="392c69"/>
              </w:rPr>
              <w:t xml:space="preserve">, от 23.03.2015 </w:t>
            </w:r>
            <w:hyperlink w:history="0" r:id="rId12" w:tooltip="Постановление Администрации г. Перми от 23.03.2015 N 147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147</w:t>
              </w:r>
            </w:hyperlink>
            <w:r>
              <w:rPr>
                <w:sz w:val="20"/>
                <w:color w:val="392c69"/>
              </w:rPr>
              <w:t xml:space="preserve">, от 24.03.2016 </w:t>
            </w:r>
            <w:hyperlink w:history="0" r:id="rId13" w:tooltip="Постановление Администрации г. Перми от 24.03.2016 N 200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200</w:t>
              </w:r>
            </w:hyperlink>
            <w:r>
              <w:rPr>
                <w:sz w:val="20"/>
                <w:color w:val="392c69"/>
              </w:rPr>
              <w:t xml:space="preserve">,</w:t>
            </w:r>
          </w:p>
          <w:p>
            <w:pPr>
              <w:pStyle w:val="0"/>
              <w:jc w:val="center"/>
            </w:pPr>
            <w:r>
              <w:rPr>
                <w:sz w:val="20"/>
                <w:color w:val="392c69"/>
              </w:rPr>
              <w:t xml:space="preserve">от 07.04.2017 </w:t>
            </w:r>
            <w:hyperlink w:history="0" r:id="rId14" w:tooltip="Постановление Администрации г. Перми от 07.04.2017 N 265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265</w:t>
              </w:r>
            </w:hyperlink>
            <w:r>
              <w:rPr>
                <w:sz w:val="20"/>
                <w:color w:val="392c69"/>
              </w:rPr>
              <w:t xml:space="preserve">, от 02.08.2018 </w:t>
            </w:r>
            <w:hyperlink w:history="0" r:id="rId15" w:tooltip="Постановление Администрации г. Перми от 02.08.2018 N 520 &quot;О внесении изменений в отдельные нормативные правовые акты администрации города Перми&quot; {КонсультантПлюс}">
              <w:r>
                <w:rPr>
                  <w:sz w:val="20"/>
                  <w:color w:val="0000ff"/>
                </w:rPr>
                <w:t xml:space="preserve">N 520</w:t>
              </w:r>
            </w:hyperlink>
            <w:r>
              <w:rPr>
                <w:sz w:val="20"/>
                <w:color w:val="392c69"/>
              </w:rPr>
              <w:t xml:space="preserve">, от 20.03.2019 </w:t>
            </w:r>
            <w:hyperlink w:history="0" r:id="rId16" w:tooltip="Постановление Администрации г. Перми от 20.03.2019 N 171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171</w:t>
              </w:r>
            </w:hyperlink>
            <w:r>
              <w:rPr>
                <w:sz w:val="20"/>
                <w:color w:val="392c69"/>
              </w:rPr>
              <w:t xml:space="preserve">,</w:t>
            </w:r>
          </w:p>
          <w:p>
            <w:pPr>
              <w:pStyle w:val="0"/>
              <w:jc w:val="center"/>
            </w:pPr>
            <w:r>
              <w:rPr>
                <w:sz w:val="20"/>
                <w:color w:val="392c69"/>
              </w:rPr>
              <w:t xml:space="preserve">от 04.03.2020 </w:t>
            </w:r>
            <w:hyperlink w:history="0" r:id="rId17" w:tooltip="Постановление Администрации г. Перми от 04.03.2020 N 201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201</w:t>
              </w:r>
            </w:hyperlink>
            <w:r>
              <w:rPr>
                <w:sz w:val="20"/>
                <w:color w:val="392c69"/>
              </w:rPr>
              <w:t xml:space="preserve">, от 26.03.2021 </w:t>
            </w:r>
            <w:hyperlink w:history="0" r:id="rId18" w:tooltip="Постановление Администрации г. Перми от 26.03.2021 N 205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N 205</w:t>
              </w:r>
            </w:hyperlink>
            <w:r>
              <w:rPr>
                <w:sz w:val="20"/>
                <w:color w:val="392c69"/>
              </w:rPr>
              <w:t xml:space="preserve">, от 23.03.2022 </w:t>
            </w:r>
            <w:hyperlink w:history="0" r:id="rId19"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N 207</w:t>
              </w:r>
            </w:hyperlink>
            <w:r>
              <w:rPr>
                <w:sz w:val="20"/>
                <w:color w:val="392c69"/>
              </w:rPr>
              <w:t xml:space="preserve">,</w:t>
            </w:r>
          </w:p>
          <w:p>
            <w:pPr>
              <w:pStyle w:val="0"/>
              <w:jc w:val="center"/>
            </w:pPr>
            <w:r>
              <w:rPr>
                <w:sz w:val="20"/>
                <w:color w:val="392c69"/>
              </w:rPr>
              <w:t xml:space="preserve">от 12.04.2023 </w:t>
            </w:r>
            <w:hyperlink w:history="0" r:id="rId20" w:tooltip="Постановление Администрации г. Перми от 12.04.2023 N 293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N 293</w:t>
              </w:r>
            </w:hyperlink>
            <w:r>
              <w:rPr>
                <w:sz w:val="20"/>
                <w:color w:val="392c69"/>
              </w:rPr>
              <w:t xml:space="preserve">, от 13.11.2023 </w:t>
            </w:r>
            <w:hyperlink w:history="0" r:id="rId21" w:tooltip="Постановление Администрации г. Перми от 13.11.2023 N 1241 &quot;О внесении изменений в отдельные постановления администрации города Перми в сфере образования&quot; {КонсультантПлюс}">
              <w:r>
                <w:rPr>
                  <w:sz w:val="20"/>
                  <w:color w:val="0000ff"/>
                </w:rPr>
                <w:t xml:space="preserve">N 1241</w:t>
              </w:r>
            </w:hyperlink>
            <w:r>
              <w:rPr>
                <w:sz w:val="20"/>
                <w:color w:val="392c69"/>
              </w:rPr>
              <w:t xml:space="preserve">, от 10.01.2024 </w:t>
            </w:r>
            <w:hyperlink w:history="0" r:id="rId22"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федеральными законами от 06 октября 2003 г. </w:t>
      </w:r>
      <w:hyperlink w:history="0" r:id="rId23"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29 декабря 2012 г. </w:t>
      </w:r>
      <w:hyperlink w:history="0" r:id="rId24"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N 273-ФЗ</w:t>
        </w:r>
      </w:hyperlink>
      <w:r>
        <w:rPr>
          <w:sz w:val="20"/>
        </w:rPr>
        <w:t xml:space="preserve"> "Об образовании в Российской Федерации", </w:t>
      </w:r>
      <w:hyperlink w:history="0" r:id="rId25" w:tooltip="Приказ Минпросвещения России от 31.07.2020 N 373 (ред. от 01.12.2022)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quot; (Зарегистрировано в Минюсте России 31.08.2020 N 59599) {КонсультантПлюс}">
        <w:r>
          <w:rPr>
            <w:sz w:val="20"/>
            <w:color w:val="0000ff"/>
          </w:rPr>
          <w:t xml:space="preserve">Порядком</w:t>
        </w:r>
      </w:hyperlink>
      <w:r>
        <w:rPr>
          <w:sz w:val="20"/>
        </w:rPr>
        <w:t xml:space="preserve"> организации и осуществления образовательной деятельности по основным общеобразовательным программам - программам дошкольного образования, утвержденным Приказом Министерства просвещения Российской Федерации от 31 июля 2020 г. N 373, </w:t>
      </w:r>
      <w:hyperlink w:history="0" r:id="rId26" w:tooltip="Приказ Минпросвещения России от 15.05.2020 N 236 (ред. от 23.01.2023) &quot;Об утверждении Порядка приема на обучение по образовательным программам дошкольного образования&quot; (Зарегистрировано в Минюсте России 17.06.2020 N 58681) {КонсультантПлюс}">
        <w:r>
          <w:rPr>
            <w:sz w:val="20"/>
            <w:color w:val="0000ff"/>
          </w:rPr>
          <w:t xml:space="preserve">Порядком</w:t>
        </w:r>
      </w:hyperlink>
      <w:r>
        <w:rPr>
          <w:sz w:val="20"/>
        </w:rPr>
        <w:t xml:space="preserve"> приема на обучение по образовательным программам дошкольного образования, утвержденным Приказом Министерства просвещения Российской Федерации от 15 мая 2020 г. N 236, администрация города Перми постановляет:</w:t>
      </w:r>
    </w:p>
    <w:p>
      <w:pPr>
        <w:pStyle w:val="0"/>
        <w:jc w:val="both"/>
      </w:pPr>
      <w:r>
        <w:rPr>
          <w:sz w:val="20"/>
        </w:rPr>
        <w:t xml:space="preserve">(преамбула в ред. </w:t>
      </w:r>
      <w:hyperlink w:history="0" r:id="rId27" w:tooltip="Постановление Администрации г. Перми от 26.03.2021 N 205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26.03.2021 N 205)</w:t>
      </w:r>
    </w:p>
    <w:p>
      <w:pPr>
        <w:pStyle w:val="0"/>
        <w:jc w:val="both"/>
      </w:pPr>
      <w:r>
        <w:rPr>
          <w:sz w:val="20"/>
        </w:rPr>
      </w:r>
    </w:p>
    <w:p>
      <w:pPr>
        <w:pStyle w:val="0"/>
        <w:ind w:firstLine="540"/>
        <w:jc w:val="both"/>
      </w:pPr>
      <w:r>
        <w:rPr>
          <w:sz w:val="20"/>
        </w:rPr>
        <w:t xml:space="preserve">1. Утвердить прилагаемое </w:t>
      </w:r>
      <w:hyperlink w:history="0" w:anchor="P40" w:tooltip="ПОЛОЖЕНИЕ">
        <w:r>
          <w:rPr>
            <w:sz w:val="20"/>
            <w:color w:val="0000ff"/>
          </w:rPr>
          <w:t xml:space="preserve">Положение</w:t>
        </w:r>
      </w:hyperlink>
      <w:r>
        <w:rPr>
          <w:sz w:val="20"/>
        </w:rPr>
        <w:t xml:space="preserve"> о порядке организации общедоступного дошкольного образования, присмотра и ухода в муниципальных образовательных учреждениях города Перми.</w:t>
      </w:r>
    </w:p>
    <w:p>
      <w:pPr>
        <w:pStyle w:val="0"/>
        <w:jc w:val="both"/>
      </w:pPr>
      <w:r>
        <w:rPr>
          <w:sz w:val="20"/>
        </w:rPr>
        <w:t xml:space="preserve">(п. 1 в ред. </w:t>
      </w:r>
      <w:hyperlink w:history="0" r:id="rId28" w:tooltip="Постановление Администрации г. Перми от 25.06.2014 N 412 &quot;О внесении изменений в Постановление администрации города Перми от 01.03.2013 N 112 &quot;Об утверждении Положения о порядке комплектования муниципальных образовательных учреждений города Перми, реализующих основную общеобразовательную программу дошкольного образования&quot; {КонсультантПлюс}">
        <w:r>
          <w:rPr>
            <w:sz w:val="20"/>
            <w:color w:val="0000ff"/>
          </w:rPr>
          <w:t xml:space="preserve">Постановления</w:t>
        </w:r>
      </w:hyperlink>
      <w:r>
        <w:rPr>
          <w:sz w:val="20"/>
        </w:rPr>
        <w:t xml:space="preserve"> Администрации г. Перми от 25.06.2014 N 412)</w:t>
      </w:r>
    </w:p>
    <w:p>
      <w:pPr>
        <w:pStyle w:val="0"/>
        <w:spacing w:before="200" w:line-rule="auto"/>
        <w:ind w:firstLine="540"/>
        <w:jc w:val="both"/>
      </w:pPr>
      <w:r>
        <w:rPr>
          <w:sz w:val="20"/>
        </w:rPr>
        <w:t xml:space="preserve">2. Департаменту образования администрации города Перми обеспечить информирование жителей города Перми о порядке организации общедоступного дошкольного образования, присмотра и ухода в муниципальных образовательных учреждениях города Перми.</w:t>
      </w:r>
    </w:p>
    <w:p>
      <w:pPr>
        <w:pStyle w:val="0"/>
        <w:jc w:val="both"/>
      </w:pPr>
      <w:r>
        <w:rPr>
          <w:sz w:val="20"/>
        </w:rPr>
        <w:t xml:space="preserve">(п. 2 в ред. </w:t>
      </w:r>
      <w:hyperlink w:history="0" r:id="rId29" w:tooltip="Постановление Администрации г. Перми от 25.06.2014 N 412 &quot;О внесении изменений в Постановление администрации города Перми от 01.03.2013 N 112 &quot;Об утверждении Положения о порядке комплектования муниципальных образовательных учреждений города Перми, реализующих основную общеобразовательную программу дошкольного образования&quot; {КонсультантПлюс}">
        <w:r>
          <w:rPr>
            <w:sz w:val="20"/>
            <w:color w:val="0000ff"/>
          </w:rPr>
          <w:t xml:space="preserve">Постановления</w:t>
        </w:r>
      </w:hyperlink>
      <w:r>
        <w:rPr>
          <w:sz w:val="20"/>
        </w:rPr>
        <w:t xml:space="preserve"> Администрации г. Перми от 25.06.2014 N 412)</w:t>
      </w:r>
    </w:p>
    <w:p>
      <w:pPr>
        <w:pStyle w:val="0"/>
        <w:spacing w:before="200" w:line-rule="auto"/>
        <w:ind w:firstLine="540"/>
        <w:jc w:val="both"/>
      </w:pPr>
      <w:r>
        <w:rPr>
          <w:sz w:val="20"/>
        </w:rPr>
        <w:t xml:space="preserve">3. Настоящее Постановление вступает в силу с момента официального опубликования.</w:t>
      </w:r>
    </w:p>
    <w:p>
      <w:pPr>
        <w:pStyle w:val="0"/>
        <w:spacing w:before="200" w:line-rule="auto"/>
        <w:ind w:firstLine="540"/>
        <w:jc w:val="both"/>
      </w:pPr>
      <w:r>
        <w:rPr>
          <w:sz w:val="20"/>
        </w:rPr>
        <w:t xml:space="preserve">4. Управлению по общим вопросам администрации города Перми обеспечить опубликование постановления в печатном средстве массовой информации "Официальный бюллетень органов местного самоуправления муниципального образования город Пермь".</w:t>
      </w:r>
    </w:p>
    <w:p>
      <w:pPr>
        <w:pStyle w:val="0"/>
        <w:spacing w:before="200" w:line-rule="auto"/>
        <w:ind w:firstLine="540"/>
        <w:jc w:val="both"/>
      </w:pPr>
      <w:r>
        <w:rPr>
          <w:sz w:val="20"/>
        </w:rPr>
        <w:t xml:space="preserve">5. Контроль за исполнением постановления возложить на заместителя главы администрации города Перми Грибанова А.А.</w:t>
      </w:r>
    </w:p>
    <w:p>
      <w:pPr>
        <w:pStyle w:val="0"/>
        <w:jc w:val="both"/>
      </w:pPr>
      <w:r>
        <w:rPr>
          <w:sz w:val="20"/>
        </w:rPr>
      </w:r>
    </w:p>
    <w:p>
      <w:pPr>
        <w:pStyle w:val="0"/>
        <w:jc w:val="right"/>
      </w:pPr>
      <w:r>
        <w:rPr>
          <w:sz w:val="20"/>
        </w:rPr>
        <w:t xml:space="preserve">Глава администрации города Перми</w:t>
      </w:r>
    </w:p>
    <w:p>
      <w:pPr>
        <w:pStyle w:val="0"/>
        <w:jc w:val="right"/>
      </w:pPr>
      <w:r>
        <w:rPr>
          <w:sz w:val="20"/>
        </w:rPr>
        <w:t xml:space="preserve">А.Ю.МАХОВИКОВ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w:t>
      </w:r>
    </w:p>
    <w:p>
      <w:pPr>
        <w:pStyle w:val="0"/>
        <w:jc w:val="right"/>
      </w:pPr>
      <w:r>
        <w:rPr>
          <w:sz w:val="20"/>
        </w:rPr>
        <w:t xml:space="preserve">администрации города Перми</w:t>
      </w:r>
    </w:p>
    <w:p>
      <w:pPr>
        <w:pStyle w:val="0"/>
        <w:jc w:val="right"/>
      </w:pPr>
      <w:r>
        <w:rPr>
          <w:sz w:val="20"/>
        </w:rPr>
        <w:t xml:space="preserve">от 01.03.2013 N 112</w:t>
      </w:r>
    </w:p>
    <w:p>
      <w:pPr>
        <w:pStyle w:val="0"/>
        <w:jc w:val="both"/>
      </w:pPr>
      <w:r>
        <w:rPr>
          <w:sz w:val="20"/>
        </w:rPr>
      </w:r>
    </w:p>
    <w:bookmarkStart w:id="40" w:name="P40"/>
    <w:bookmarkEnd w:id="40"/>
    <w:p>
      <w:pPr>
        <w:pStyle w:val="2"/>
        <w:jc w:val="center"/>
      </w:pPr>
      <w:r>
        <w:rPr>
          <w:sz w:val="20"/>
        </w:rPr>
        <w:t xml:space="preserve">ПОЛОЖЕНИЕ</w:t>
      </w:r>
    </w:p>
    <w:p>
      <w:pPr>
        <w:pStyle w:val="2"/>
        <w:jc w:val="center"/>
      </w:pPr>
      <w:r>
        <w:rPr>
          <w:sz w:val="20"/>
        </w:rPr>
        <w:t xml:space="preserve">О ПОРЯДКЕ ОРГАНИЗАЦИИ ОБЩЕДОСТУПНОГО ДОШКОЛЬНОГО</w:t>
      </w:r>
    </w:p>
    <w:p>
      <w:pPr>
        <w:pStyle w:val="2"/>
        <w:jc w:val="center"/>
      </w:pPr>
      <w:r>
        <w:rPr>
          <w:sz w:val="20"/>
        </w:rPr>
        <w:t xml:space="preserve">ОБРАЗОВАНИЯ, ПРИСМОТРА И УХОДА В МУНИЦИПАЛЬНЫХ</w:t>
      </w:r>
    </w:p>
    <w:p>
      <w:pPr>
        <w:pStyle w:val="2"/>
        <w:jc w:val="center"/>
      </w:pPr>
      <w:r>
        <w:rPr>
          <w:sz w:val="20"/>
        </w:rPr>
        <w:t xml:space="preserve">ОБРАЗОВАТЕЛЬНЫХ УЧРЕЖДЕНИЯХ 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г. Перми от 20.03.2019 </w:t>
            </w:r>
            <w:hyperlink w:history="0" r:id="rId30" w:tooltip="Постановление Администрации г. Перми от 20.03.2019 N 171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171</w:t>
              </w:r>
            </w:hyperlink>
            <w:r>
              <w:rPr>
                <w:sz w:val="20"/>
                <w:color w:val="392c69"/>
              </w:rPr>
              <w:t xml:space="preserve">,</w:t>
            </w:r>
          </w:p>
          <w:p>
            <w:pPr>
              <w:pStyle w:val="0"/>
              <w:jc w:val="center"/>
            </w:pPr>
            <w:r>
              <w:rPr>
                <w:sz w:val="20"/>
                <w:color w:val="392c69"/>
              </w:rPr>
              <w:t xml:space="preserve">от 04.03.2020 </w:t>
            </w:r>
            <w:hyperlink w:history="0" r:id="rId31" w:tooltip="Постановление Администрации г. Перми от 04.03.2020 N 201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201</w:t>
              </w:r>
            </w:hyperlink>
            <w:r>
              <w:rPr>
                <w:sz w:val="20"/>
                <w:color w:val="392c69"/>
              </w:rPr>
              <w:t xml:space="preserve">, от 26.03.2021 </w:t>
            </w:r>
            <w:hyperlink w:history="0" r:id="rId32" w:tooltip="Постановление Администрации г. Перми от 26.03.2021 N 205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N 205</w:t>
              </w:r>
            </w:hyperlink>
            <w:r>
              <w:rPr>
                <w:sz w:val="20"/>
                <w:color w:val="392c69"/>
              </w:rPr>
              <w:t xml:space="preserve">, от 23.03.2022 </w:t>
            </w:r>
            <w:hyperlink w:history="0" r:id="rId33"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N 207</w:t>
              </w:r>
            </w:hyperlink>
            <w:r>
              <w:rPr>
                <w:sz w:val="20"/>
                <w:color w:val="392c69"/>
              </w:rPr>
              <w:t xml:space="preserve">,</w:t>
            </w:r>
          </w:p>
          <w:p>
            <w:pPr>
              <w:pStyle w:val="0"/>
              <w:jc w:val="center"/>
            </w:pPr>
            <w:r>
              <w:rPr>
                <w:sz w:val="20"/>
                <w:color w:val="392c69"/>
              </w:rPr>
              <w:t xml:space="preserve">от 12.04.2023 </w:t>
            </w:r>
            <w:hyperlink w:history="0" r:id="rId34" w:tooltip="Постановление Администрации г. Перми от 12.04.2023 N 293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N 293</w:t>
              </w:r>
            </w:hyperlink>
            <w:r>
              <w:rPr>
                <w:sz w:val="20"/>
                <w:color w:val="392c69"/>
              </w:rPr>
              <w:t xml:space="preserve">, от 13.11.2023 </w:t>
            </w:r>
            <w:hyperlink w:history="0" r:id="rId35" w:tooltip="Постановление Администрации г. Перми от 13.11.2023 N 1241 &quot;О внесении изменений в отдельные постановления администрации города Перми в сфере образования&quot; {КонсультантПлюс}">
              <w:r>
                <w:rPr>
                  <w:sz w:val="20"/>
                  <w:color w:val="0000ff"/>
                </w:rPr>
                <w:t xml:space="preserve">N 1241</w:t>
              </w:r>
            </w:hyperlink>
            <w:r>
              <w:rPr>
                <w:sz w:val="20"/>
                <w:color w:val="392c69"/>
              </w:rPr>
              <w:t xml:space="preserve">, от 10.01.2024 </w:t>
            </w:r>
            <w:hyperlink w:history="0" r:id="rId36"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N 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1.1. Настоящее Положение о порядке организации общедоступного дошкольного образования, присмотра и ухода в муниципальных образовательных учреждениях города Перми (далее - Положение) разработано в целях удовлетворения потребности граждан, проживающих на территории города Перми, в получении услуги дошкольного образования, присмотра и ухода, оказания помощи семье в воспитании, исходя из имеющихся в городе Перми условий и возможностей, и регламентирует порядок организации общедоступного дошкольного образования, присмотра и ухода в муниципальных образовательных учреждениях города Перми (далее - МОУ), реализующих образовательную программу дошкольного образования, а также осуществляющих присмотр и уход за детьми дошкольного возраста.</w:t>
      </w:r>
    </w:p>
    <w:p>
      <w:pPr>
        <w:pStyle w:val="0"/>
        <w:spacing w:before="200" w:line-rule="auto"/>
        <w:ind w:firstLine="540"/>
        <w:jc w:val="both"/>
      </w:pPr>
      <w:r>
        <w:rPr>
          <w:sz w:val="20"/>
        </w:rPr>
        <w:t xml:space="preserve">Особенности организации семейных дошкольных групп в МОУ устанавливаются постановлением администрации города Перми.</w:t>
      </w:r>
    </w:p>
    <w:p>
      <w:pPr>
        <w:pStyle w:val="0"/>
        <w:spacing w:before="200" w:line-rule="auto"/>
        <w:ind w:firstLine="540"/>
        <w:jc w:val="both"/>
      </w:pPr>
      <w:r>
        <w:rPr>
          <w:sz w:val="20"/>
        </w:rPr>
        <w:t xml:space="preserve">1.2. Настоящее Положение разработано в соответствии с федеральными законами от 06 октября 2003 г. </w:t>
      </w:r>
      <w:hyperlink w:history="0" r:id="rId37"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29 декабря 2012 г. </w:t>
      </w:r>
      <w:hyperlink w:history="0" r:id="rId38"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N 273-ФЗ</w:t>
        </w:r>
      </w:hyperlink>
      <w:r>
        <w:rPr>
          <w:sz w:val="20"/>
        </w:rPr>
        <w:t xml:space="preserve"> "Об образовании в Российской Федерации", </w:t>
      </w:r>
      <w:hyperlink w:history="0" r:id="rId39" w:tooltip="Приказ Минпросвещения России от 31.07.2020 N 373 (ред. от 01.12.2022)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quot; (Зарегистрировано в Минюсте России 31.08.2020 N 59599) {КонсультантПлюс}">
        <w:r>
          <w:rPr>
            <w:sz w:val="20"/>
            <w:color w:val="0000ff"/>
          </w:rPr>
          <w:t xml:space="preserve">Порядком</w:t>
        </w:r>
      </w:hyperlink>
      <w:r>
        <w:rPr>
          <w:sz w:val="20"/>
        </w:rPr>
        <w:t xml:space="preserve">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утвержденным Приказом Министерства просвещения Российской Федерации от 31 июля 2020 г. N 373, </w:t>
      </w:r>
      <w:hyperlink w:history="0" r:id="rId40" w:tooltip="Приказ Минпросвещения России от 15.05.2020 N 236 (ред. от 23.01.2023) &quot;Об утверждении Порядка приема на обучение по образовательным программам дошкольного образования&quot; (Зарегистрировано в Минюсте России 17.06.2020 N 58681) {КонсультантПлюс}">
        <w:r>
          <w:rPr>
            <w:sz w:val="20"/>
            <w:color w:val="0000ff"/>
          </w:rPr>
          <w:t xml:space="preserve">Порядком</w:t>
        </w:r>
      </w:hyperlink>
      <w:r>
        <w:rPr>
          <w:sz w:val="20"/>
        </w:rPr>
        <w:t xml:space="preserve"> приема на обучение по образовательным программам дошкольного образования, утвержденным Приказом Министерства просвещения Российской Федерации от 15 мая 2020 г. N 236 (далее - Порядок приема в МОУ), </w:t>
      </w:r>
      <w:hyperlink w:history="0" r:id="rId41" w:tooltip="Приказ Минобрнауки России от 28.12.2015 N 1527 (ред. от 25.06.2020) &quo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quot; (Зарегистрировано в Минюсте России 02.02.2016 N 40944) {КонсультантПлюс}">
        <w:r>
          <w:rPr>
            <w:sz w:val="20"/>
            <w:color w:val="0000ff"/>
          </w:rPr>
          <w:t xml:space="preserve">Порядком</w:t>
        </w:r>
      </w:hyperlink>
      <w:r>
        <w:rPr>
          <w:sz w:val="20"/>
        </w:rPr>
        <w:t xml:space="preserve"> и условиями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утвержденными Приказом Министерства образования и науки Российской Федерации от 28 декабря 2015 г. N 1527 (далее - Порядок перевода).</w:t>
      </w:r>
    </w:p>
    <w:p>
      <w:pPr>
        <w:pStyle w:val="0"/>
        <w:jc w:val="both"/>
      </w:pPr>
      <w:r>
        <w:rPr>
          <w:sz w:val="20"/>
        </w:rPr>
        <w:t xml:space="preserve">(п. 1.2 в ред. </w:t>
      </w:r>
      <w:hyperlink w:history="0" r:id="rId42" w:tooltip="Постановление Администрации г. Перми от 26.03.2021 N 205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26.03.2021 N 205)</w:t>
      </w:r>
    </w:p>
    <w:p>
      <w:pPr>
        <w:pStyle w:val="0"/>
        <w:spacing w:before="200" w:line-rule="auto"/>
        <w:ind w:firstLine="540"/>
        <w:jc w:val="both"/>
      </w:pPr>
      <w:r>
        <w:rPr>
          <w:sz w:val="20"/>
        </w:rPr>
        <w:t xml:space="preserve">1.3. Организация общедоступного дошкольного образования, присмотра и ухода в МОУ осуществляется департаментом образования администрации города Перми (далее - Департамент) путем распределения детей в МОУ по дате рождения согласно закреплению территорий города Перми за подведомственными муниципальными образовательными учреждениями, реализующими программу дошкольного образования.</w:t>
      </w:r>
    </w:p>
    <w:p>
      <w:pPr>
        <w:pStyle w:val="0"/>
        <w:spacing w:before="200" w:line-rule="auto"/>
        <w:ind w:firstLine="540"/>
        <w:jc w:val="both"/>
      </w:pPr>
      <w:r>
        <w:rPr>
          <w:sz w:val="20"/>
        </w:rPr>
        <w:t xml:space="preserve">Распределение в МОУ детей, не проживающих на закрепленной территории, осуществляется на свободные места.</w:t>
      </w:r>
    </w:p>
    <w:p>
      <w:pPr>
        <w:pStyle w:val="0"/>
        <w:spacing w:before="200" w:line-rule="auto"/>
        <w:ind w:firstLine="540"/>
        <w:jc w:val="both"/>
      </w:pPr>
      <w:r>
        <w:rPr>
          <w:sz w:val="20"/>
        </w:rPr>
        <w:t xml:space="preserve">1.4. Формирование и ведение регистра детей дошкольного возраста для распределения в МОУ города Перми осуществляется посредством автоматизированной информационной системы "Электронная Пермская Образовательная Система" (ЭПОС)" (далее - ИС ЭПОС) на основании заявления родителя (законного представителя) о постановке ребенка на учет для направления в образовательное учреждение, реализующее образовательную программу дошкольного образования.</w:t>
      </w:r>
    </w:p>
    <w:p>
      <w:pPr>
        <w:pStyle w:val="0"/>
        <w:jc w:val="both"/>
      </w:pPr>
      <w:r>
        <w:rPr>
          <w:sz w:val="20"/>
        </w:rPr>
        <w:t xml:space="preserve">(п. 1.4 в ред. </w:t>
      </w:r>
      <w:hyperlink w:history="0" r:id="rId43"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jc w:val="both"/>
      </w:pPr>
      <w:r>
        <w:rPr>
          <w:sz w:val="20"/>
        </w:rPr>
      </w:r>
    </w:p>
    <w:p>
      <w:pPr>
        <w:pStyle w:val="2"/>
        <w:outlineLvl w:val="1"/>
        <w:jc w:val="center"/>
      </w:pPr>
      <w:r>
        <w:rPr>
          <w:sz w:val="20"/>
        </w:rPr>
        <w:t xml:space="preserve">II. Постановка детей на учет</w:t>
      </w:r>
    </w:p>
    <w:p>
      <w:pPr>
        <w:pStyle w:val="0"/>
        <w:jc w:val="both"/>
      </w:pPr>
      <w:r>
        <w:rPr>
          <w:sz w:val="20"/>
        </w:rPr>
      </w:r>
    </w:p>
    <w:p>
      <w:pPr>
        <w:pStyle w:val="0"/>
        <w:ind w:firstLine="540"/>
        <w:jc w:val="both"/>
      </w:pPr>
      <w:r>
        <w:rPr>
          <w:sz w:val="20"/>
        </w:rPr>
        <w:t xml:space="preserve">2.1. Учет детей, нуждающихся в предоставлении места в МОУ, осуществляет Департамент через отделы образования районов (далее - РОО) в ИС ЭПОС.</w:t>
      </w:r>
    </w:p>
    <w:p>
      <w:pPr>
        <w:pStyle w:val="0"/>
        <w:jc w:val="both"/>
      </w:pPr>
      <w:r>
        <w:rPr>
          <w:sz w:val="20"/>
        </w:rPr>
        <w:t xml:space="preserve">(в ред. </w:t>
      </w:r>
      <w:hyperlink w:history="0" r:id="rId44"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Прием заявлений и постановка детей на учет осуществляются:</w:t>
      </w:r>
    </w:p>
    <w:p>
      <w:pPr>
        <w:pStyle w:val="0"/>
        <w:spacing w:before="200" w:line-rule="auto"/>
        <w:ind w:firstLine="540"/>
        <w:jc w:val="both"/>
      </w:pPr>
      <w:r>
        <w:rPr>
          <w:sz w:val="20"/>
        </w:rPr>
        <w:t xml:space="preserve">в электронном виде на Едином портале государственных и муниципальных услуг (функций) </w:t>
      </w:r>
      <w:r>
        <w:rPr>
          <w:sz w:val="20"/>
        </w:rPr>
        <w:t xml:space="preserve">www.gosuslugi.ru</w:t>
      </w:r>
      <w:r>
        <w:rPr>
          <w:sz w:val="20"/>
        </w:rPr>
        <w:t xml:space="preserve"> (далее - Единый портал);</w:t>
      </w:r>
    </w:p>
    <w:p>
      <w:pPr>
        <w:pStyle w:val="0"/>
        <w:spacing w:before="200" w:line-rule="auto"/>
        <w:ind w:firstLine="540"/>
        <w:jc w:val="both"/>
      </w:pPr>
      <w:r>
        <w:rPr>
          <w:sz w:val="20"/>
        </w:rPr>
        <w:t xml:space="preserve">посредством подачи документов в государственное бюджетное учреждение Пермского края "Пермский краевой многофункциональный центр предоставления государственных и муниципальных услуг" (далее - МФЦ);</w:t>
      </w:r>
    </w:p>
    <w:p>
      <w:pPr>
        <w:pStyle w:val="0"/>
        <w:spacing w:before="200" w:line-rule="auto"/>
        <w:ind w:firstLine="540"/>
        <w:jc w:val="both"/>
      </w:pPr>
      <w:r>
        <w:rPr>
          <w:sz w:val="20"/>
        </w:rPr>
        <w:t xml:space="preserve">посредством почтовой связи с вложением копий документов, заверенных надлежащим образом.</w:t>
      </w:r>
    </w:p>
    <w:p>
      <w:pPr>
        <w:pStyle w:val="0"/>
        <w:jc w:val="both"/>
      </w:pPr>
      <w:r>
        <w:rPr>
          <w:sz w:val="20"/>
        </w:rPr>
        <w:t xml:space="preserve">(п. 2.1 в ред. </w:t>
      </w:r>
      <w:hyperlink w:history="0" r:id="rId45"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2.2. В </w:t>
      </w:r>
      <w:hyperlink w:history="0" w:anchor="P224" w:tooltip="ЗАЯВЛЕНИЕ">
        <w:r>
          <w:rPr>
            <w:sz w:val="20"/>
            <w:color w:val="0000ff"/>
          </w:rPr>
          <w:t xml:space="preserve">заявлении</w:t>
        </w:r>
      </w:hyperlink>
      <w:r>
        <w:rPr>
          <w:sz w:val="20"/>
        </w:rPr>
        <w:t xml:space="preserve"> о постановке на учет указываются сведения о ребенке и родителе (законном представителе) согласно приложению 1 к настоящему Положению.</w:t>
      </w:r>
    </w:p>
    <w:p>
      <w:pPr>
        <w:pStyle w:val="0"/>
        <w:spacing w:before="200" w:line-rule="auto"/>
        <w:ind w:firstLine="540"/>
        <w:jc w:val="both"/>
      </w:pPr>
      <w:r>
        <w:rPr>
          <w:sz w:val="20"/>
        </w:rPr>
        <w:t xml:space="preserve">2.3. В случае постановки на учет через Единый портал заявление заполняется с помощью интерактивной формы. В ИС ЭПОС проводится проверка на достоверность информации (данных), представленной(-ых) в заявлении о постановке ребенка на учет, в том числе с использованием системы межведомственного электронного взаимодействия (далее - СМЭВ).</w:t>
      </w:r>
    </w:p>
    <w:p>
      <w:pPr>
        <w:pStyle w:val="0"/>
        <w:jc w:val="both"/>
      </w:pPr>
      <w:r>
        <w:rPr>
          <w:sz w:val="20"/>
        </w:rPr>
        <w:t xml:space="preserve">(п. 2.3 в ред. </w:t>
      </w:r>
      <w:hyperlink w:history="0" r:id="rId46"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2.4. В случае постановки на учет через МФЦ родители (законные представители) представляют в МФЦ следующие документы:</w:t>
      </w:r>
    </w:p>
    <w:p>
      <w:pPr>
        <w:pStyle w:val="0"/>
        <w:spacing w:before="200" w:line-rule="auto"/>
        <w:ind w:firstLine="540"/>
        <w:jc w:val="both"/>
      </w:pPr>
      <w:hyperlink w:history="0" w:anchor="P224" w:tooltip="ЗАЯВЛЕНИЕ">
        <w:r>
          <w:rPr>
            <w:sz w:val="20"/>
            <w:color w:val="0000ff"/>
          </w:rPr>
          <w:t xml:space="preserve">заявление</w:t>
        </w:r>
      </w:hyperlink>
      <w:r>
        <w:rPr>
          <w:sz w:val="20"/>
        </w:rPr>
        <w:t xml:space="preserve"> родителя (законного представителя) по форме согласно приложению 1 к настоящему Положению;</w:t>
      </w:r>
    </w:p>
    <w:p>
      <w:pPr>
        <w:pStyle w:val="0"/>
        <w:spacing w:before="200" w:line-rule="auto"/>
        <w:ind w:firstLine="540"/>
        <w:jc w:val="both"/>
      </w:pPr>
      <w:r>
        <w:rPr>
          <w:sz w:val="20"/>
        </w:rPr>
        <w:t xml:space="preserve">документ, удостоверяющий личность одного из родителей (законных представителей), либо документ, удостоверяющий личность иностранного гражданина, лица без гражданства в Российской Федерации в соответствии со </w:t>
      </w:r>
      <w:hyperlink w:history="0" r:id="rId47"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статьей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документ, подтверждающий установление опеки (при необходимости).</w:t>
      </w:r>
    </w:p>
    <w:p>
      <w:pPr>
        <w:pStyle w:val="0"/>
        <w:spacing w:before="200" w:line-rule="auto"/>
        <w:ind w:firstLine="540"/>
        <w:jc w:val="both"/>
      </w:pPr>
      <w:r>
        <w:rPr>
          <w:sz w:val="20"/>
        </w:rPr>
        <w:t xml:space="preserve">Также родители вправе предъявить свидетельство о рождении ребенка, выданное на территории Российской Федерации, 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 по собственной инициативе.</w:t>
      </w:r>
    </w:p>
    <w:p>
      <w:pPr>
        <w:pStyle w:val="0"/>
        <w:spacing w:before="200" w:line-rule="auto"/>
        <w:ind w:firstLine="540"/>
        <w:jc w:val="both"/>
      </w:pPr>
      <w:r>
        <w:rPr>
          <w:sz w:val="20"/>
        </w:rPr>
        <w:t xml:space="preserve">Родители (законные представители) детей, являющихся иностранными гражданами или лицами без гражданства, дополнительно предъявляют документ(-ы),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pPr>
        <w:pStyle w:val="0"/>
        <w:jc w:val="both"/>
      </w:pPr>
      <w:r>
        <w:rPr>
          <w:sz w:val="20"/>
        </w:rPr>
        <w:t xml:space="preserve">(п. 2.4 в ред. </w:t>
      </w:r>
      <w:hyperlink w:history="0" r:id="rId48"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2.5. Подтверждение регистрации заявления о постановке ребенка на учет, поданного посредством Единого портала или через МФЦ, осуществляет специалист РОО в течение 8 рабочих дней с момента поступления к нему заявления.</w:t>
      </w:r>
    </w:p>
    <w:p>
      <w:pPr>
        <w:pStyle w:val="0"/>
        <w:spacing w:before="200" w:line-rule="auto"/>
        <w:ind w:firstLine="540"/>
        <w:jc w:val="both"/>
      </w:pPr>
      <w:r>
        <w:rPr>
          <w:sz w:val="20"/>
        </w:rPr>
        <w:t xml:space="preserve">Регистрация заявлений о постановке ребенка на учет, поданных посредством почтовой связи, осуществляется специалистом РОО в </w:t>
      </w:r>
      <w:hyperlink w:history="0" w:anchor="P280" w:tooltip="ЖУРНАЛ">
        <w:r>
          <w:rPr>
            <w:sz w:val="20"/>
            <w:color w:val="0000ff"/>
          </w:rPr>
          <w:t xml:space="preserve">журнале</w:t>
        </w:r>
      </w:hyperlink>
      <w:r>
        <w:rPr>
          <w:sz w:val="20"/>
        </w:rPr>
        <w:t xml:space="preserve"> регистрации заявлений о постановке ребенка на учет для направления в МОУ согласно приложению 2 к настоящему Положению.</w:t>
      </w:r>
    </w:p>
    <w:p>
      <w:pPr>
        <w:pStyle w:val="0"/>
        <w:jc w:val="both"/>
      </w:pPr>
      <w:r>
        <w:rPr>
          <w:sz w:val="20"/>
        </w:rPr>
        <w:t xml:space="preserve">(п. 2.5 в ред. </w:t>
      </w:r>
      <w:hyperlink w:history="0" r:id="rId49"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2.6. По завершении процедуры постановки ребенка на учет через Единый портал или МФЦ в личном кабинете пользователя отображается статус "Заявление рассмотрено" или "Отказано в предоставлении услуги" с указанием причин отказа.</w:t>
      </w:r>
    </w:p>
    <w:p>
      <w:pPr>
        <w:pStyle w:val="0"/>
        <w:spacing w:before="200" w:line-rule="auto"/>
        <w:ind w:firstLine="540"/>
        <w:jc w:val="both"/>
      </w:pPr>
      <w:r>
        <w:rPr>
          <w:sz w:val="20"/>
        </w:rPr>
        <w:t xml:space="preserve">В случае подачи заявления о постановке ребенка на учет через МФЦ специалистом МФЦ заявителю выдается </w:t>
      </w:r>
      <w:hyperlink w:history="0" w:anchor="P337" w:tooltip="УВЕДОМЛЕНИЕ">
        <w:r>
          <w:rPr>
            <w:sz w:val="20"/>
            <w:color w:val="0000ff"/>
          </w:rPr>
          <w:t xml:space="preserve">уведомление</w:t>
        </w:r>
      </w:hyperlink>
      <w:r>
        <w:rPr>
          <w:sz w:val="20"/>
        </w:rPr>
        <w:t xml:space="preserve"> о постановке на учет согласно приложению 3 к настоящему Положению или уведомления об отказе в приеме документов, необходимых для предоставления муниципальной услуги, согласно </w:t>
      </w:r>
      <w:hyperlink w:history="0" w:anchor="P337" w:tooltip="УВЕДОМЛЕНИЕ">
        <w:r>
          <w:rPr>
            <w:sz w:val="20"/>
            <w:color w:val="0000ff"/>
          </w:rPr>
          <w:t xml:space="preserve">приложению 17</w:t>
        </w:r>
      </w:hyperlink>
      <w:r>
        <w:rPr>
          <w:sz w:val="20"/>
        </w:rPr>
        <w:t xml:space="preserve"> и (или) об отказе в предоставлении муниципальной услуги в части промежуточного результата - постановки на учет согласно </w:t>
      </w:r>
      <w:hyperlink w:history="0" w:anchor="P1088" w:tooltip="УВЕДОМЛЕНИЕ">
        <w:r>
          <w:rPr>
            <w:sz w:val="20"/>
            <w:color w:val="0000ff"/>
          </w:rPr>
          <w:t xml:space="preserve">приложению 18</w:t>
        </w:r>
      </w:hyperlink>
      <w:r>
        <w:rPr>
          <w:sz w:val="20"/>
        </w:rPr>
        <w:t xml:space="preserve"> к настоящему Положению.</w:t>
      </w:r>
    </w:p>
    <w:p>
      <w:pPr>
        <w:pStyle w:val="0"/>
        <w:jc w:val="both"/>
      </w:pPr>
      <w:r>
        <w:rPr>
          <w:sz w:val="20"/>
        </w:rPr>
        <w:t xml:space="preserve">(п. 2.6 в ред. </w:t>
      </w:r>
      <w:hyperlink w:history="0" r:id="rId50"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2.7. Родители (законные представители), желающие получить услугу дошкольного образования в МОУ в текущем году, подают заявление о постановке ребенка на учет до 31 марта текущего года.</w:t>
      </w:r>
    </w:p>
    <w:p>
      <w:pPr>
        <w:pStyle w:val="0"/>
        <w:spacing w:before="200" w:line-rule="auto"/>
        <w:ind w:firstLine="540"/>
        <w:jc w:val="both"/>
      </w:pPr>
      <w:r>
        <w:rPr>
          <w:sz w:val="20"/>
        </w:rPr>
        <w:t xml:space="preserve">2.8. Независимо от способа постановки ребенка на учет, в период с 01 января по 31 марта текущего года родители (законные представители), желающие получить услугу дошкольного образования в МОУ в текущем году, представляют в РОО по месту жительства на личном приеме информацию о:</w:t>
      </w:r>
    </w:p>
    <w:p>
      <w:pPr>
        <w:pStyle w:val="0"/>
        <w:spacing w:before="200" w:line-rule="auto"/>
        <w:ind w:firstLine="540"/>
        <w:jc w:val="both"/>
      </w:pPr>
      <w:r>
        <w:rPr>
          <w:sz w:val="20"/>
        </w:rPr>
        <w:t xml:space="preserve">праве ребенка на внеочередное, первоочередное, преимущественное зачисление в МОУ (далее - право на льготы);</w:t>
      </w:r>
    </w:p>
    <w:p>
      <w:pPr>
        <w:pStyle w:val="0"/>
        <w:spacing w:before="200" w:line-rule="auto"/>
        <w:ind w:firstLine="540"/>
        <w:jc w:val="both"/>
      </w:pPr>
      <w:r>
        <w:rPr>
          <w:sz w:val="20"/>
        </w:rPr>
        <w:t xml:space="preserve">медицинских показаниях ребенка - для определения в группы оздоровительной направленности;</w:t>
      </w:r>
    </w:p>
    <w:p>
      <w:pPr>
        <w:pStyle w:val="0"/>
        <w:spacing w:before="200" w:line-rule="auto"/>
        <w:ind w:firstLine="540"/>
        <w:jc w:val="both"/>
      </w:pPr>
      <w:r>
        <w:rPr>
          <w:sz w:val="20"/>
        </w:rPr>
        <w:t xml:space="preserve">наличии заключения психолого-медико-педагогической комиссии (далее - ПМПК) - для определения в группы компенсирующей направленности.</w:t>
      </w:r>
    </w:p>
    <w:p>
      <w:pPr>
        <w:pStyle w:val="0"/>
        <w:spacing w:before="200" w:line-rule="auto"/>
        <w:ind w:firstLine="540"/>
        <w:jc w:val="both"/>
      </w:pPr>
      <w:r>
        <w:rPr>
          <w:sz w:val="20"/>
        </w:rPr>
        <w:t xml:space="preserve">Специалист РОО регистрирует заключения ПМПК и документы о медицинских показаниях детей в ИС ЭПОС и </w:t>
      </w:r>
      <w:hyperlink w:history="0" w:anchor="P366" w:tooltip="ЖУРНАЛ">
        <w:r>
          <w:rPr>
            <w:sz w:val="20"/>
            <w:color w:val="0000ff"/>
          </w:rPr>
          <w:t xml:space="preserve">журнале</w:t>
        </w:r>
      </w:hyperlink>
      <w:r>
        <w:rPr>
          <w:sz w:val="20"/>
        </w:rPr>
        <w:t xml:space="preserve"> регистрации заключений психолого-медико-педагогической комиссии и документов о медицинских показаниях детей для направления в компенсирующие и оздоровительные группы муниципальных образовательных учреждений, реализующих образовательные программы дошкольного образования, согласно приложению 4 к настоящему Положению и документы о праве на льготы в </w:t>
      </w:r>
      <w:hyperlink w:history="0" w:anchor="P425" w:tooltip="ЖУРНАЛ">
        <w:r>
          <w:rPr>
            <w:sz w:val="20"/>
            <w:color w:val="0000ff"/>
          </w:rPr>
          <w:t xml:space="preserve">журнале</w:t>
        </w:r>
      </w:hyperlink>
      <w:r>
        <w:rPr>
          <w:sz w:val="20"/>
        </w:rPr>
        <w:t xml:space="preserve"> регистрации документов, подтверждающих право на внеочередное (первоочередное, преимущественное) направление детей в муниципальное образовательное учреждение, реализующее образовательные программы дошкольного образования, согласно приложению 5 к настоящему Положению.</w:t>
      </w:r>
    </w:p>
    <w:p>
      <w:pPr>
        <w:pStyle w:val="0"/>
        <w:jc w:val="both"/>
      </w:pPr>
      <w:r>
        <w:rPr>
          <w:sz w:val="20"/>
        </w:rPr>
        <w:t xml:space="preserve">(в ред. </w:t>
      </w:r>
      <w:hyperlink w:history="0" r:id="rId51"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Действие представленных документов распространяется на срок, указанный в документе, а при отсутствии срока - на календарный год.</w:t>
      </w:r>
    </w:p>
    <w:p>
      <w:pPr>
        <w:pStyle w:val="0"/>
        <w:spacing w:before="200" w:line-rule="auto"/>
        <w:ind w:firstLine="540"/>
        <w:jc w:val="both"/>
      </w:pPr>
      <w:r>
        <w:rPr>
          <w:sz w:val="20"/>
        </w:rPr>
        <w:t xml:space="preserve">Полный </w:t>
      </w:r>
      <w:hyperlink w:history="0" w:anchor="P481" w:tooltip="ПЕРЕЧЕНЬ">
        <w:r>
          <w:rPr>
            <w:sz w:val="20"/>
            <w:color w:val="0000ff"/>
          </w:rPr>
          <w:t xml:space="preserve">перечень</w:t>
        </w:r>
      </w:hyperlink>
      <w:r>
        <w:rPr>
          <w:sz w:val="20"/>
        </w:rPr>
        <w:t xml:space="preserve"> категорий граждан, имеющих право на внеочередное, первоочередное и преимущественное направление детей в МОУ, приведен в приложении 6 к настоящему Положению.</w:t>
      </w:r>
    </w:p>
    <w:p>
      <w:pPr>
        <w:pStyle w:val="0"/>
        <w:jc w:val="both"/>
      </w:pPr>
      <w:r>
        <w:rPr>
          <w:sz w:val="20"/>
        </w:rPr>
        <w:t xml:space="preserve">(в ред. </w:t>
      </w:r>
      <w:hyperlink w:history="0" r:id="rId52"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При введении в Пермском крае, в том числе в городе Перми, в соответствии с законодательством режима чрезвычайной ситуации, режима повышенной готовности или возникновении иных ситуаций, предусмотренных законодательством, ограничивающих проведение личных приемов граждан, прием документов осуществляется посредством электронной почты специалистов РОО. Адреса электронной почты специалистов РОО размещены на сайте Пермского образования по адресу: https://permedu.ru.</w:t>
      </w:r>
    </w:p>
    <w:p>
      <w:pPr>
        <w:pStyle w:val="0"/>
        <w:jc w:val="both"/>
      </w:pPr>
      <w:r>
        <w:rPr>
          <w:sz w:val="20"/>
        </w:rPr>
        <w:t xml:space="preserve">(в ред. </w:t>
      </w:r>
      <w:hyperlink w:history="0" r:id="rId53"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Информация об оказании мер социальной поддержки в виде предоставления общедоступного дошкольного образования, присмотра и ухода в муниципальных образовательных учреждениях города Перми детям граждан, имеющих право на внеочередное, первоочередное и преимущественное предоставление мест в МОУ, размещается в государственной информационной системе "Единая централизованная цифровая платформа в социальной сфере" в соответствии с Федеральным </w:t>
      </w:r>
      <w:hyperlink w:history="0" r:id="rId54" w:tooltip="Федеральный закон от 17.07.1999 N 178-ФЗ (ред. от 24.07.2023) &quot;О государственной социальной помощи&quot; (с изм. и доп., вступ. в силу с 01.01.2024) {КонсультантПлюс}">
        <w:r>
          <w:rPr>
            <w:sz w:val="20"/>
            <w:color w:val="0000ff"/>
          </w:rPr>
          <w:t xml:space="preserve">законом</w:t>
        </w:r>
      </w:hyperlink>
      <w:r>
        <w:rPr>
          <w:sz w:val="20"/>
        </w:rPr>
        <w:t xml:space="preserve"> от 17 июля 1999 г. N 178-ФЗ "О государственной социальной помощи".</w:t>
      </w:r>
    </w:p>
    <w:p>
      <w:pPr>
        <w:pStyle w:val="0"/>
        <w:jc w:val="both"/>
      </w:pPr>
      <w:r>
        <w:rPr>
          <w:sz w:val="20"/>
        </w:rPr>
        <w:t xml:space="preserve">(в ред. </w:t>
      </w:r>
      <w:hyperlink w:history="0" r:id="rId55" w:tooltip="Постановление Администрации г. Перми от 13.11.2023 N 1241 &quot;О внесении изменений в отдельные постановления администрации города Перми в сфере образования&quot; {КонсультантПлюс}">
        <w:r>
          <w:rPr>
            <w:sz w:val="20"/>
            <w:color w:val="0000ff"/>
          </w:rPr>
          <w:t xml:space="preserve">Постановления</w:t>
        </w:r>
      </w:hyperlink>
      <w:r>
        <w:rPr>
          <w:sz w:val="20"/>
        </w:rPr>
        <w:t xml:space="preserve"> Администрации г. Перми от 13.11.2023 N 1241)</w:t>
      </w:r>
    </w:p>
    <w:p>
      <w:pPr>
        <w:pStyle w:val="0"/>
        <w:jc w:val="both"/>
      </w:pPr>
      <w:r>
        <w:rPr>
          <w:sz w:val="20"/>
        </w:rPr>
        <w:t xml:space="preserve">(п. 2.8 в ред. </w:t>
      </w:r>
      <w:hyperlink w:history="0" r:id="rId56" w:tooltip="Постановление Администрации г. Перми от 26.03.2021 N 205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26.03.2021 N 205)</w:t>
      </w:r>
    </w:p>
    <w:p>
      <w:pPr>
        <w:pStyle w:val="0"/>
        <w:spacing w:before="200" w:line-rule="auto"/>
        <w:ind w:firstLine="540"/>
        <w:jc w:val="both"/>
      </w:pPr>
      <w:r>
        <w:rPr>
          <w:sz w:val="20"/>
        </w:rPr>
        <w:t xml:space="preserve">2.9. При любом способе подачи заявления о постановке ребенка на учет родители (законные представители) могут выбрать в качестве желаемых не более трех МОУ: первое из выбранных МОУ является приоритетным, остальные два - дополнительными.</w:t>
      </w:r>
    </w:p>
    <w:p>
      <w:pPr>
        <w:pStyle w:val="0"/>
        <w:spacing w:before="200" w:line-rule="auto"/>
        <w:ind w:firstLine="540"/>
        <w:jc w:val="both"/>
      </w:pPr>
      <w:r>
        <w:rPr>
          <w:sz w:val="20"/>
        </w:rPr>
        <w:t xml:space="preserve">2.10. Внесение изменений в заявление осуществляется родителями (законными представителями) самостоятельно в случае подачи заявления через Единый портал.</w:t>
      </w:r>
    </w:p>
    <w:p>
      <w:pPr>
        <w:pStyle w:val="0"/>
        <w:spacing w:before="200" w:line-rule="auto"/>
        <w:ind w:firstLine="540"/>
        <w:jc w:val="both"/>
      </w:pPr>
      <w:r>
        <w:rPr>
          <w:sz w:val="20"/>
        </w:rPr>
        <w:t xml:space="preserve">Также родители (законные представители) могут обратиться с заявлением в МФЦ с представлением подтверждающих документов.</w:t>
      </w:r>
    </w:p>
    <w:p>
      <w:pPr>
        <w:pStyle w:val="0"/>
        <w:spacing w:before="200" w:line-rule="auto"/>
        <w:ind w:firstLine="540"/>
        <w:jc w:val="both"/>
      </w:pPr>
      <w:r>
        <w:rPr>
          <w:sz w:val="20"/>
        </w:rPr>
        <w:t xml:space="preserve">При введении в Пермском крае, в том числе в городе Перми, в соответствии с законодательством режима чрезвычайной ситуации, режима повышенной готовности или возникновении иных ситуаций, предусмотренных законодательством, ограничивающих проведение личных приемов граждан, прием документов осуществляется посредством электронной почты специалистов РОО. Адреса электронной почты специалистов РОО размещены на сайте Пермского образования по адресу: https://permedu.ru.</w:t>
      </w:r>
    </w:p>
    <w:p>
      <w:pPr>
        <w:pStyle w:val="0"/>
        <w:jc w:val="both"/>
      </w:pPr>
      <w:r>
        <w:rPr>
          <w:sz w:val="20"/>
        </w:rPr>
        <w:t xml:space="preserve">(п. 2.10 в ред. </w:t>
      </w:r>
      <w:hyperlink w:history="0" r:id="rId57"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2.11. Заявления родителей (законных представителей) о постановке ребенка на учет и документы, подтверждающие право на льготы, заключения ПМПК, медицинские заключения, зарегистрированные в РОО после 31 марта текущего года, рассматриваются при наличии свободных мест в МОУ с 17 мая текущего года.</w:t>
      </w:r>
    </w:p>
    <w:p>
      <w:pPr>
        <w:pStyle w:val="0"/>
        <w:spacing w:before="200" w:line-rule="auto"/>
        <w:ind w:firstLine="540"/>
        <w:jc w:val="both"/>
      </w:pPr>
      <w:r>
        <w:rPr>
          <w:sz w:val="20"/>
        </w:rPr>
        <w:t xml:space="preserve">2.12. Утратил силу. - </w:t>
      </w:r>
      <w:hyperlink w:history="0" r:id="rId58"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Постановление</w:t>
        </w:r>
      </w:hyperlink>
      <w:r>
        <w:rPr>
          <w:sz w:val="20"/>
        </w:rPr>
        <w:t xml:space="preserve"> Администрации г. Перми от 23.03.2022 N 207.</w:t>
      </w:r>
    </w:p>
    <w:p>
      <w:pPr>
        <w:pStyle w:val="0"/>
        <w:jc w:val="both"/>
      </w:pPr>
      <w:r>
        <w:rPr>
          <w:sz w:val="20"/>
        </w:rPr>
      </w:r>
    </w:p>
    <w:p>
      <w:pPr>
        <w:pStyle w:val="2"/>
        <w:outlineLvl w:val="1"/>
        <w:jc w:val="center"/>
      </w:pPr>
      <w:r>
        <w:rPr>
          <w:sz w:val="20"/>
        </w:rPr>
        <w:t xml:space="preserve">III. Распределение детей в МОУ</w:t>
      </w:r>
    </w:p>
    <w:p>
      <w:pPr>
        <w:pStyle w:val="0"/>
        <w:jc w:val="both"/>
      </w:pPr>
      <w:r>
        <w:rPr>
          <w:sz w:val="20"/>
        </w:rPr>
      </w:r>
    </w:p>
    <w:p>
      <w:pPr>
        <w:pStyle w:val="0"/>
        <w:ind w:firstLine="540"/>
        <w:jc w:val="both"/>
      </w:pPr>
      <w:r>
        <w:rPr>
          <w:sz w:val="20"/>
        </w:rPr>
        <w:t xml:space="preserve">3.1. Распределение детей осуществляется специалистами РОО путем формирования списков детей для направления в МОУ (далее - Список).</w:t>
      </w:r>
    </w:p>
    <w:p>
      <w:pPr>
        <w:pStyle w:val="0"/>
        <w:jc w:val="both"/>
      </w:pPr>
      <w:r>
        <w:rPr>
          <w:sz w:val="20"/>
        </w:rPr>
        <w:t xml:space="preserve">(п. 3.1 в ред. </w:t>
      </w:r>
      <w:hyperlink w:history="0" r:id="rId59"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bookmarkStart w:id="112" w:name="P112"/>
    <w:bookmarkEnd w:id="112"/>
    <w:p>
      <w:pPr>
        <w:pStyle w:val="0"/>
        <w:spacing w:before="200" w:line-rule="auto"/>
        <w:ind w:firstLine="540"/>
        <w:jc w:val="both"/>
      </w:pPr>
      <w:r>
        <w:rPr>
          <w:sz w:val="20"/>
        </w:rPr>
        <w:t xml:space="preserve">3.2. Распределение детей в МОУ проводится ежегодно на учебный год согласно регистру детей дошкольного возраста по дате рождения и перечню МОУ, закрепленных за конкретными территориями города Перми, с учетом имеющихся прав у ребенка на внеочередное (первоочередное, преимущественное) направление в МОУ.</w:t>
      </w:r>
    </w:p>
    <w:p>
      <w:pPr>
        <w:pStyle w:val="0"/>
        <w:spacing w:before="200" w:line-rule="auto"/>
        <w:ind w:firstLine="540"/>
        <w:jc w:val="both"/>
      </w:pPr>
      <w:r>
        <w:rPr>
          <w:sz w:val="20"/>
        </w:rPr>
        <w:t xml:space="preserve">Распределение детей в семейные дошкольные группы проводится на основании заявления родителя (законного представителя), согласно регистру детей дошкольного возраста без учета даты рождения, перечня МОУ, закрепленных за конкретными территориями города Перми, и имеющихся прав у детей на внеочередное (первоочередное, преимущественное) направление в МОУ при наличии свободных мест с учетом особенностей организации семейных дошкольных групп в МОУ, установленных постановлением администрации города Перми.</w:t>
      </w:r>
    </w:p>
    <w:p>
      <w:pPr>
        <w:pStyle w:val="0"/>
        <w:jc w:val="both"/>
      </w:pPr>
      <w:r>
        <w:rPr>
          <w:sz w:val="20"/>
        </w:rPr>
        <w:t xml:space="preserve">(п. 3.2 в ред. </w:t>
      </w:r>
      <w:hyperlink w:history="0" r:id="rId60"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3.3. В срок до 15 февраля текущего года руководители МОУ представляют в Департамент через специалиста РОО предварительные данные по количеству мест для приема детей на новый учебный год с указанием возраста и направленности групп.</w:t>
      </w:r>
    </w:p>
    <w:p>
      <w:pPr>
        <w:pStyle w:val="0"/>
        <w:spacing w:before="200" w:line-rule="auto"/>
        <w:ind w:firstLine="540"/>
        <w:jc w:val="both"/>
      </w:pPr>
      <w:r>
        <w:rPr>
          <w:sz w:val="20"/>
        </w:rPr>
        <w:t xml:space="preserve">3.4. По результатам данных, представленных руководителем МОУ, с учетом условий, необходимых для осуществления образовательного процесса, в соответствии с нормативами, предусмотренными действующим законодательством, Департаментом определяются количество и соотношение возрастных групп детей в МОУ, их направленность и режим функционирования.</w:t>
      </w:r>
    </w:p>
    <w:p>
      <w:pPr>
        <w:pStyle w:val="0"/>
        <w:spacing w:before="200" w:line-rule="auto"/>
        <w:ind w:firstLine="540"/>
        <w:jc w:val="both"/>
      </w:pPr>
      <w:r>
        <w:rPr>
          <w:sz w:val="20"/>
        </w:rPr>
        <w:t xml:space="preserve">3.5. Отнесение ребенка к возрастной группе определяется наличием полных лет на 1 сентября текущего года.</w:t>
      </w:r>
    </w:p>
    <w:p>
      <w:pPr>
        <w:pStyle w:val="0"/>
        <w:spacing w:before="200" w:line-rule="auto"/>
        <w:ind w:firstLine="540"/>
        <w:jc w:val="both"/>
      </w:pPr>
      <w:r>
        <w:rPr>
          <w:sz w:val="20"/>
        </w:rPr>
        <w:t xml:space="preserve">3.6.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(законных представителей) и на основании заключений ПМПК.</w:t>
      </w:r>
    </w:p>
    <w:p>
      <w:pPr>
        <w:pStyle w:val="0"/>
        <w:spacing w:before="200" w:line-rule="auto"/>
        <w:ind w:firstLine="540"/>
        <w:jc w:val="both"/>
      </w:pPr>
      <w:r>
        <w:rPr>
          <w:sz w:val="20"/>
        </w:rPr>
        <w:t xml:space="preserve">3.7. Формирование Списков по каждому МОУ в группы с 12-часовым и 4-часовым пребыванием осуществляется специалистами РОО на основании данных от руководителей МОУ и подтверждающих документов от родителей (законных представителей) в следующие периоды:</w:t>
      </w:r>
    </w:p>
    <w:p>
      <w:pPr>
        <w:pStyle w:val="0"/>
        <w:spacing w:before="200" w:line-rule="auto"/>
        <w:ind w:firstLine="540"/>
        <w:jc w:val="both"/>
      </w:pPr>
      <w:r>
        <w:rPr>
          <w:sz w:val="20"/>
        </w:rPr>
        <w:t xml:space="preserve">3.7.1. основной - на следующий учебный год в группы с 12-часовым пребыванием - с 01 апреля текущего года в течение 8 рабочих дней;</w:t>
      </w:r>
    </w:p>
    <w:p>
      <w:pPr>
        <w:pStyle w:val="0"/>
        <w:jc w:val="both"/>
      </w:pPr>
      <w:r>
        <w:rPr>
          <w:sz w:val="20"/>
        </w:rPr>
        <w:t xml:space="preserve">(п. 3.7.1 в ред. </w:t>
      </w:r>
      <w:hyperlink w:history="0" r:id="rId61" w:tooltip="Постановление Администрации г. Перми от 12.04.2023 N 293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12.04.2023 N 293)</w:t>
      </w:r>
    </w:p>
    <w:p>
      <w:pPr>
        <w:pStyle w:val="0"/>
        <w:spacing w:before="200" w:line-rule="auto"/>
        <w:ind w:firstLine="540"/>
        <w:jc w:val="both"/>
      </w:pPr>
      <w:r>
        <w:rPr>
          <w:sz w:val="20"/>
        </w:rPr>
        <w:t xml:space="preserve">3.7.2. дополнительный - в группы с 12-часовым и 4-часовым пребыванием - с 17 мая текущего года в течение 8 рабочих дней;</w:t>
      </w:r>
    </w:p>
    <w:p>
      <w:pPr>
        <w:pStyle w:val="0"/>
        <w:jc w:val="both"/>
      </w:pPr>
      <w:r>
        <w:rPr>
          <w:sz w:val="20"/>
        </w:rPr>
        <w:t xml:space="preserve">(п. 3.7.2 в ред. </w:t>
      </w:r>
      <w:hyperlink w:history="0" r:id="rId62" w:tooltip="Постановление Администрации г. Перми от 12.04.2023 N 293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12.04.2023 N 293)</w:t>
      </w:r>
    </w:p>
    <w:p>
      <w:pPr>
        <w:pStyle w:val="0"/>
        <w:spacing w:before="200" w:line-rule="auto"/>
        <w:ind w:firstLine="540"/>
        <w:jc w:val="both"/>
      </w:pPr>
      <w:r>
        <w:rPr>
          <w:sz w:val="20"/>
        </w:rPr>
        <w:t xml:space="preserve">3.7.3. с 1 сентября в течение учебного года - в группы с 12-часовым и 4-часовым пребыванием - при наличии свободных мест (освободившиеся, дополнительно созданные).</w:t>
      </w:r>
    </w:p>
    <w:p>
      <w:pPr>
        <w:pStyle w:val="0"/>
        <w:spacing w:before="200" w:line-rule="auto"/>
        <w:ind w:firstLine="540"/>
        <w:jc w:val="both"/>
      </w:pPr>
      <w:r>
        <w:rPr>
          <w:sz w:val="20"/>
        </w:rPr>
        <w:t xml:space="preserve">3.8. Формирование списков в основной период осуществляется в следующем порядке:</w:t>
      </w:r>
    </w:p>
    <w:p>
      <w:pPr>
        <w:pStyle w:val="0"/>
        <w:spacing w:before="200" w:line-rule="auto"/>
        <w:ind w:firstLine="540"/>
        <w:jc w:val="both"/>
      </w:pPr>
      <w:r>
        <w:rPr>
          <w:sz w:val="20"/>
        </w:rPr>
        <w:t xml:space="preserve">3.8.1. распределение мест детям льготной категории граждан;</w:t>
      </w:r>
    </w:p>
    <w:p>
      <w:pPr>
        <w:pStyle w:val="0"/>
        <w:spacing w:before="200" w:line-rule="auto"/>
        <w:ind w:firstLine="540"/>
        <w:jc w:val="both"/>
      </w:pPr>
      <w:r>
        <w:rPr>
          <w:sz w:val="20"/>
        </w:rPr>
        <w:t xml:space="preserve">3.8.2. распределение мест в группы компенсирующей и оздоровительной направленности (на основании заключений ПМПК или медицинского заключения) в порядке, установленном </w:t>
      </w:r>
      <w:hyperlink w:history="0" w:anchor="P112" w:tooltip="3.2. Распределение детей в МОУ проводится ежегодно на учебный год согласно регистру детей дошкольного возраста по дате рождения и перечню МОУ, закрепленных за конкретными территориями города Перми, с учетом имеющихся прав у ребенка на внеочередное (первоочередное, преимущественное) направление в МОУ.">
        <w:r>
          <w:rPr>
            <w:sz w:val="20"/>
            <w:color w:val="0000ff"/>
          </w:rPr>
          <w:t xml:space="preserve">пунктом 3.2</w:t>
        </w:r>
      </w:hyperlink>
      <w:r>
        <w:rPr>
          <w:sz w:val="20"/>
        </w:rPr>
        <w:t xml:space="preserve"> настоящего Положения;</w:t>
      </w:r>
    </w:p>
    <w:p>
      <w:pPr>
        <w:pStyle w:val="0"/>
        <w:spacing w:before="200" w:line-rule="auto"/>
        <w:ind w:firstLine="540"/>
        <w:jc w:val="both"/>
      </w:pPr>
      <w:r>
        <w:rPr>
          <w:sz w:val="20"/>
        </w:rPr>
        <w:t xml:space="preserve">3.8.3. распределение мест детям, не относящимся к льготной категории, с учетом заявлений на перевод в другое МОУ, проживающим на закрепленной территории, в желаемое приоритетное МОУ;</w:t>
      </w:r>
    </w:p>
    <w:p>
      <w:pPr>
        <w:pStyle w:val="0"/>
        <w:spacing w:before="200" w:line-rule="auto"/>
        <w:ind w:firstLine="540"/>
        <w:jc w:val="both"/>
      </w:pPr>
      <w:r>
        <w:rPr>
          <w:sz w:val="20"/>
        </w:rPr>
        <w:t xml:space="preserve">3.8.4. в случае отсутствия мест в желаемом приоритетном МОУ распределение мест детям, проживающим на закрепленной территории, осуществляется в желаемые дополнительные МОУ;</w:t>
      </w:r>
    </w:p>
    <w:p>
      <w:pPr>
        <w:pStyle w:val="0"/>
        <w:spacing w:before="200" w:line-rule="auto"/>
        <w:ind w:firstLine="540"/>
        <w:jc w:val="both"/>
      </w:pPr>
      <w:r>
        <w:rPr>
          <w:sz w:val="20"/>
        </w:rPr>
        <w:t xml:space="preserve">3.8.5. в случае отсутствия свободных мест в желаемых МОУ (приоритетных и дополнительных) распределение мест детям осуществляется в другие МОУ района, далее - другого района города Перми.</w:t>
      </w:r>
    </w:p>
    <w:p>
      <w:pPr>
        <w:pStyle w:val="0"/>
        <w:spacing w:before="200" w:line-rule="auto"/>
        <w:ind w:firstLine="540"/>
        <w:jc w:val="both"/>
      </w:pPr>
      <w:r>
        <w:rPr>
          <w:sz w:val="20"/>
        </w:rPr>
        <w:t xml:space="preserve">3.9. Формирование Списков в дополнительный период осуществляется в следующем порядке:</w:t>
      </w:r>
    </w:p>
    <w:p>
      <w:pPr>
        <w:pStyle w:val="0"/>
        <w:spacing w:before="200" w:line-rule="auto"/>
        <w:ind w:firstLine="540"/>
        <w:jc w:val="both"/>
      </w:pPr>
      <w:r>
        <w:rPr>
          <w:sz w:val="20"/>
        </w:rPr>
        <w:t xml:space="preserve">3.9.1. в группы с 12-часовым пребыванием на свободные (освободившиеся, вновь созданные) по результатам комплектования в основной период;</w:t>
      </w:r>
    </w:p>
    <w:p>
      <w:pPr>
        <w:pStyle w:val="0"/>
        <w:spacing w:before="200" w:line-rule="auto"/>
        <w:ind w:firstLine="540"/>
        <w:jc w:val="both"/>
      </w:pPr>
      <w:r>
        <w:rPr>
          <w:sz w:val="20"/>
        </w:rPr>
        <w:t xml:space="preserve">3.9.2. в группу кратковременного пребывания для получения 4-часовой услуги дошкольного образования на основании заявления родителя (законного представителя). При этом для получения 12-часовой услуги дошкольного образования родителям (законным представителям) необходимо подать новое заявление для направления ребенка в МОУ.</w:t>
      </w:r>
    </w:p>
    <w:p>
      <w:pPr>
        <w:pStyle w:val="0"/>
        <w:jc w:val="both"/>
      </w:pPr>
      <w:r>
        <w:rPr>
          <w:sz w:val="20"/>
        </w:rPr>
        <w:t xml:space="preserve">(п. 3.9.2 в ред. </w:t>
      </w:r>
      <w:hyperlink w:history="0" r:id="rId63"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3.10. Формирование Списка в течение учебного года на предоставление 12-часовой и 4-часовой услуги дошкольного образования осуществляется на свободные (освободившиеся, вновь созданные) места со дня получения информации от руководителя МОУ 2 раза в месяц (до 5 и 20 числа).</w:t>
      </w:r>
    </w:p>
    <w:p>
      <w:pPr>
        <w:pStyle w:val="0"/>
        <w:spacing w:before="200" w:line-rule="auto"/>
        <w:ind w:firstLine="540"/>
        <w:jc w:val="both"/>
      </w:pPr>
      <w:r>
        <w:rPr>
          <w:sz w:val="20"/>
        </w:rPr>
        <w:t xml:space="preserve">3.11. С 16 апреля по 31 мая текущего года, а также в течение учебного года (при наличии свободных мест в МОУ) специалисты РОО передают Списки руководителям МОУ, о чем вносят запись в </w:t>
      </w:r>
      <w:hyperlink w:history="0" w:anchor="P633" w:tooltip="ЖУРНАЛ">
        <w:r>
          <w:rPr>
            <w:sz w:val="20"/>
            <w:color w:val="0000ff"/>
          </w:rPr>
          <w:t xml:space="preserve">журнал</w:t>
        </w:r>
      </w:hyperlink>
      <w:r>
        <w:rPr>
          <w:sz w:val="20"/>
        </w:rPr>
        <w:t xml:space="preserve"> учета передачи руководителям дошкольных образовательных учреждений списков детей для направления в МОУ согласно приложению 7 к настоящему Положению.</w:t>
      </w:r>
    </w:p>
    <w:p>
      <w:pPr>
        <w:pStyle w:val="0"/>
        <w:jc w:val="both"/>
      </w:pPr>
      <w:r>
        <w:rPr>
          <w:sz w:val="20"/>
        </w:rPr>
        <w:t xml:space="preserve">(п. 3.11 в ред. </w:t>
      </w:r>
      <w:hyperlink w:history="0" r:id="rId64"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3.12. В течение учебного года при наличии свободных мест в МОУ формирование и передача Списков в МОУ осуществляется специалистом РОО в том же порядке, что и в основной период.</w:t>
      </w:r>
    </w:p>
    <w:p>
      <w:pPr>
        <w:pStyle w:val="0"/>
        <w:jc w:val="both"/>
      </w:pPr>
      <w:r>
        <w:rPr>
          <w:sz w:val="20"/>
        </w:rPr>
      </w:r>
    </w:p>
    <w:p>
      <w:pPr>
        <w:pStyle w:val="2"/>
        <w:outlineLvl w:val="1"/>
        <w:jc w:val="center"/>
      </w:pPr>
      <w:r>
        <w:rPr>
          <w:sz w:val="20"/>
        </w:rPr>
        <w:t xml:space="preserve">IV. Зачисление детей в МОУ</w:t>
      </w:r>
    </w:p>
    <w:p>
      <w:pPr>
        <w:pStyle w:val="0"/>
        <w:jc w:val="both"/>
      </w:pPr>
      <w:r>
        <w:rPr>
          <w:sz w:val="20"/>
        </w:rPr>
      </w:r>
    </w:p>
    <w:bookmarkStart w:id="142" w:name="P142"/>
    <w:bookmarkEnd w:id="142"/>
    <w:p>
      <w:pPr>
        <w:pStyle w:val="0"/>
        <w:ind w:firstLine="540"/>
        <w:jc w:val="both"/>
      </w:pPr>
      <w:r>
        <w:rPr>
          <w:sz w:val="20"/>
        </w:rPr>
        <w:t xml:space="preserve">4.1. </w:t>
      </w:r>
      <w:hyperlink w:history="0" w:anchor="P674" w:tooltip="УВЕДОМЛЕНИЕ">
        <w:r>
          <w:rPr>
            <w:sz w:val="20"/>
            <w:color w:val="0000ff"/>
          </w:rPr>
          <w:t xml:space="preserve">Уведомление</w:t>
        </w:r>
      </w:hyperlink>
      <w:r>
        <w:rPr>
          <w:sz w:val="20"/>
        </w:rPr>
        <w:t xml:space="preserve"> родителей (законных представителей) о предоставлении ребенку места в МОУ осуществляется представителем МОУ, уполномоченным приказом руководителя МОУ информировать родителей (законных представителей) и вести прием документов, на основании Списков, переданных специалистом РОО руководителю МОУ, согласно приложению 8 к настоящему Положению посредством:</w:t>
      </w:r>
    </w:p>
    <w:p>
      <w:pPr>
        <w:pStyle w:val="0"/>
        <w:spacing w:before="200" w:line-rule="auto"/>
        <w:ind w:firstLine="540"/>
        <w:jc w:val="both"/>
      </w:pPr>
      <w:r>
        <w:rPr>
          <w:sz w:val="20"/>
        </w:rPr>
        <w:t xml:space="preserve">телефонной связи;</w:t>
      </w:r>
    </w:p>
    <w:p>
      <w:pPr>
        <w:pStyle w:val="0"/>
        <w:spacing w:before="200" w:line-rule="auto"/>
        <w:ind w:firstLine="540"/>
        <w:jc w:val="both"/>
      </w:pPr>
      <w:r>
        <w:rPr>
          <w:sz w:val="20"/>
        </w:rPr>
        <w:t xml:space="preserve">почтовой связи;</w:t>
      </w:r>
    </w:p>
    <w:p>
      <w:pPr>
        <w:pStyle w:val="0"/>
        <w:spacing w:before="200" w:line-rule="auto"/>
        <w:ind w:firstLine="540"/>
        <w:jc w:val="both"/>
      </w:pPr>
      <w:r>
        <w:rPr>
          <w:sz w:val="20"/>
        </w:rPr>
        <w:t xml:space="preserve">размещения информации в личном кабинете пользователя на Едином портале.</w:t>
      </w:r>
    </w:p>
    <w:p>
      <w:pPr>
        <w:pStyle w:val="0"/>
        <w:jc w:val="both"/>
      </w:pPr>
      <w:r>
        <w:rPr>
          <w:sz w:val="20"/>
        </w:rPr>
        <w:t xml:space="preserve">(в ред. </w:t>
      </w:r>
      <w:hyperlink w:history="0" r:id="rId65"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Уведомление родителей (законных представителей) о предоставлении ребенку места в МОУ осуществляется в следующие сроки:</w:t>
      </w:r>
    </w:p>
    <w:p>
      <w:pPr>
        <w:pStyle w:val="0"/>
        <w:spacing w:before="200" w:line-rule="auto"/>
        <w:ind w:firstLine="540"/>
        <w:jc w:val="both"/>
      </w:pPr>
      <w:r>
        <w:rPr>
          <w:sz w:val="20"/>
        </w:rPr>
        <w:t xml:space="preserve">с 16 апреля по 30 апреля - на основании сформированного Списка в основной период;</w:t>
      </w:r>
    </w:p>
    <w:p>
      <w:pPr>
        <w:pStyle w:val="0"/>
        <w:spacing w:before="200" w:line-rule="auto"/>
        <w:ind w:firstLine="540"/>
        <w:jc w:val="both"/>
      </w:pPr>
      <w:r>
        <w:rPr>
          <w:sz w:val="20"/>
        </w:rPr>
        <w:t xml:space="preserve">с 21 мая по 30 мая - на основании сформированного Списка в дополнительный период;</w:t>
      </w:r>
    </w:p>
    <w:p>
      <w:pPr>
        <w:pStyle w:val="0"/>
        <w:jc w:val="both"/>
      </w:pPr>
      <w:r>
        <w:rPr>
          <w:sz w:val="20"/>
        </w:rPr>
        <w:t xml:space="preserve">(в ред. </w:t>
      </w:r>
      <w:hyperlink w:history="0" r:id="rId66" w:tooltip="Постановление Администрации г. Перми от 04.03.2020 N 201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04.03.2020 N 201)</w:t>
      </w:r>
    </w:p>
    <w:p>
      <w:pPr>
        <w:pStyle w:val="0"/>
        <w:spacing w:before="200" w:line-rule="auto"/>
        <w:ind w:firstLine="540"/>
        <w:jc w:val="both"/>
      </w:pPr>
      <w:r>
        <w:rPr>
          <w:sz w:val="20"/>
        </w:rPr>
        <w:t xml:space="preserve">в течение года - в течение пяти рабочих дней со дня получения от специалиста РОО сформированного Списка на свободные места в МОУ.</w:t>
      </w:r>
    </w:p>
    <w:p>
      <w:pPr>
        <w:pStyle w:val="0"/>
        <w:spacing w:before="200" w:line-rule="auto"/>
        <w:ind w:firstLine="540"/>
        <w:jc w:val="both"/>
      </w:pPr>
      <w:r>
        <w:rPr>
          <w:sz w:val="20"/>
        </w:rPr>
        <w:t xml:space="preserve">Способ информирования родителя (законного представителя) о предоставлении ребенку места в МОУ фиксируется в </w:t>
      </w:r>
      <w:hyperlink w:history="0" w:anchor="P711" w:tooltip="ЖУРНАЛ">
        <w:r>
          <w:rPr>
            <w:sz w:val="20"/>
            <w:color w:val="0000ff"/>
          </w:rPr>
          <w:t xml:space="preserve">журнале</w:t>
        </w:r>
      </w:hyperlink>
      <w:r>
        <w:rPr>
          <w:sz w:val="20"/>
        </w:rPr>
        <w:t xml:space="preserve"> регистрации способов информирования родителей по форме согласно приложению 9 к настоящему Положению.</w:t>
      </w:r>
    </w:p>
    <w:bookmarkStart w:id="153" w:name="P153"/>
    <w:bookmarkEnd w:id="153"/>
    <w:p>
      <w:pPr>
        <w:pStyle w:val="0"/>
        <w:spacing w:before="200" w:line-rule="auto"/>
        <w:ind w:firstLine="540"/>
        <w:jc w:val="both"/>
      </w:pPr>
      <w:r>
        <w:rPr>
          <w:sz w:val="20"/>
        </w:rPr>
        <w:t xml:space="preserve">4.2. Родители (законные представители), получившие уведомление о предоставлении ребенку места в МОУ, обращаются в МОУ с документами для приема ребенка в течение пяти рабочих дней со дня получения уведомления.</w:t>
      </w:r>
    </w:p>
    <w:p>
      <w:pPr>
        <w:pStyle w:val="0"/>
        <w:spacing w:before="200" w:line-rule="auto"/>
        <w:ind w:firstLine="540"/>
        <w:jc w:val="both"/>
      </w:pPr>
      <w:r>
        <w:rPr>
          <w:sz w:val="20"/>
        </w:rPr>
        <w:t xml:space="preserve">Родители (законные представители), не имеющие возможности обратиться в МОУ в течение пяти рабочих дней со дня получения уведомления, извещают МОУ о переносе даты подачи документов для приема ребенка в МОУ любым возможным способом (посредством телефонной, электронной и почтовой связи).</w:t>
      </w:r>
    </w:p>
    <w:p>
      <w:pPr>
        <w:pStyle w:val="0"/>
        <w:spacing w:before="200" w:line-rule="auto"/>
        <w:ind w:firstLine="540"/>
        <w:jc w:val="both"/>
      </w:pPr>
      <w:r>
        <w:rPr>
          <w:sz w:val="20"/>
        </w:rPr>
        <w:t xml:space="preserve">4.3. Прием и зачисление детей в МОУ осуществляется в соответствии с </w:t>
      </w:r>
      <w:hyperlink w:history="0" r:id="rId67" w:tooltip="Приказ Минпросвещения России от 15.05.2020 N 236 (ред. от 23.01.2023) &quot;Об утверждении Порядка приема на обучение по образовательным программам дошкольного образования&quot; (Зарегистрировано в Минюсте России 17.06.2020 N 58681) {КонсультантПлюс}">
        <w:r>
          <w:rPr>
            <w:sz w:val="20"/>
            <w:color w:val="0000ff"/>
          </w:rPr>
          <w:t xml:space="preserve">Порядком</w:t>
        </w:r>
      </w:hyperlink>
      <w:r>
        <w:rPr>
          <w:sz w:val="20"/>
        </w:rPr>
        <w:t xml:space="preserve">, установленным Приказом Министерства просвещения Российской Федерации от 15 мая 2020 г. N 236 "Об утверждении Порядка приема на обучение по образовательным программам дошкольного образования".</w:t>
      </w:r>
    </w:p>
    <w:p>
      <w:pPr>
        <w:pStyle w:val="0"/>
        <w:spacing w:before="200" w:line-rule="auto"/>
        <w:ind w:firstLine="540"/>
        <w:jc w:val="both"/>
      </w:pPr>
      <w:r>
        <w:rPr>
          <w:sz w:val="20"/>
        </w:rPr>
        <w:t xml:space="preserve">Родителями (законными представителями) оформляется </w:t>
      </w:r>
      <w:hyperlink w:history="0" w:anchor="P764" w:tooltip="ЗАЯВЛЕНИЕ">
        <w:r>
          <w:rPr>
            <w:sz w:val="20"/>
            <w:color w:val="0000ff"/>
          </w:rPr>
          <w:t xml:space="preserve">заявление</w:t>
        </w:r>
      </w:hyperlink>
      <w:r>
        <w:rPr>
          <w:sz w:val="20"/>
        </w:rPr>
        <w:t xml:space="preserve"> на прием ребенка в МОУ по форме согласно приложению 10 к настоящему Положению.</w:t>
      </w:r>
    </w:p>
    <w:p>
      <w:pPr>
        <w:pStyle w:val="0"/>
        <w:jc w:val="both"/>
      </w:pPr>
      <w:r>
        <w:rPr>
          <w:sz w:val="20"/>
        </w:rPr>
        <w:t xml:space="preserve">(п. 4.3 в ред. </w:t>
      </w:r>
      <w:hyperlink w:history="0" r:id="rId68" w:tooltip="Постановление Администрации г. Перми от 26.03.2021 N 205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26.03.2021 N 205)</w:t>
      </w:r>
    </w:p>
    <w:p>
      <w:pPr>
        <w:pStyle w:val="0"/>
        <w:spacing w:before="200" w:line-rule="auto"/>
        <w:ind w:firstLine="540"/>
        <w:jc w:val="both"/>
      </w:pPr>
      <w:r>
        <w:rPr>
          <w:sz w:val="20"/>
        </w:rPr>
        <w:t xml:space="preserve">4.4. Для зачисления ребенка в МОУ родители (законные представители) представляют следующие документы и их копии:</w:t>
      </w:r>
    </w:p>
    <w:p>
      <w:pPr>
        <w:pStyle w:val="0"/>
        <w:spacing w:before="200" w:line-rule="auto"/>
        <w:ind w:firstLine="540"/>
        <w:jc w:val="both"/>
      </w:pPr>
      <w:r>
        <w:rPr>
          <w:sz w:val="20"/>
        </w:rPr>
        <w:t xml:space="preserve">заявление родителя (законного представителя);</w:t>
      </w:r>
    </w:p>
    <w:p>
      <w:pPr>
        <w:pStyle w:val="0"/>
        <w:spacing w:before="200" w:line-rule="auto"/>
        <w:ind w:firstLine="540"/>
        <w:jc w:val="both"/>
      </w:pPr>
      <w:r>
        <w:rPr>
          <w:sz w:val="20"/>
        </w:rPr>
        <w:t xml:space="preserve">документ, удостоверяющий личность одного из родителей (законных представителей), либо документ, удостоверяющий личность иностранного гражданина, лица без гражданства в Российской Федерации в соответствии со </w:t>
      </w:r>
      <w:hyperlink w:history="0" r:id="rId69"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статьей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документ, подтверждающий установление опеки (при необходимости);</w:t>
      </w:r>
    </w:p>
    <w:p>
      <w:pPr>
        <w:pStyle w:val="0"/>
        <w:spacing w:before="200" w:line-rule="auto"/>
        <w:ind w:firstLine="540"/>
        <w:jc w:val="both"/>
      </w:pPr>
      <w:r>
        <w:rPr>
          <w:sz w:val="20"/>
        </w:rPr>
        <w:t xml:space="preserve">документ ПМПК (при необходимости);</w:t>
      </w:r>
    </w:p>
    <w:p>
      <w:pPr>
        <w:pStyle w:val="0"/>
        <w:spacing w:before="200" w:line-rule="auto"/>
        <w:ind w:firstLine="540"/>
        <w:jc w:val="both"/>
      </w:pPr>
      <w:r>
        <w:rPr>
          <w:sz w:val="20"/>
        </w:rPr>
        <w:t xml:space="preserve">документ, подтверждающий потребность в обучении в группе оздоровительной направленности (при необходимости).</w:t>
      </w:r>
    </w:p>
    <w:p>
      <w:pPr>
        <w:pStyle w:val="0"/>
        <w:spacing w:before="200" w:line-rule="auto"/>
        <w:ind w:firstLine="540"/>
        <w:jc w:val="both"/>
      </w:pPr>
      <w:r>
        <w:rPr>
          <w:sz w:val="20"/>
        </w:rPr>
        <w:t xml:space="preserve">Родители (законные представители) ребенка, являющиеся иностранными гражданами или лицами без гражданства, дополнительно предъявляют документ(-ы),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pPr>
        <w:pStyle w:val="0"/>
        <w:spacing w:before="200" w:line-rule="auto"/>
        <w:ind w:firstLine="540"/>
        <w:jc w:val="both"/>
      </w:pPr>
      <w:r>
        <w:rPr>
          <w:sz w:val="20"/>
        </w:rPr>
        <w:t xml:space="preserve">Дополнительно родители (законные представители) ребенка предъявляют в МОУ свидетельство о рождении ребенка (для родителей (законных представителей) ребенка - граждан Российской Федерации),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w:t>
      </w:r>
    </w:p>
    <w:p>
      <w:pPr>
        <w:pStyle w:val="0"/>
        <w:jc w:val="both"/>
      </w:pPr>
      <w:r>
        <w:rPr>
          <w:sz w:val="20"/>
        </w:rPr>
        <w:t xml:space="preserve">(п. 4.4 в ред. </w:t>
      </w:r>
      <w:hyperlink w:history="0" r:id="rId70"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4.5. Уполномоченным лицом оформляется </w:t>
      </w:r>
      <w:hyperlink w:history="0" w:anchor="P886" w:tooltip="                                 РАСПИСКА">
        <w:r>
          <w:rPr>
            <w:sz w:val="20"/>
            <w:color w:val="0000ff"/>
          </w:rPr>
          <w:t xml:space="preserve">расписка</w:t>
        </w:r>
      </w:hyperlink>
      <w:r>
        <w:rPr>
          <w:sz w:val="20"/>
        </w:rPr>
        <w:t xml:space="preserve"> в получении документов при подаче родителями (законными представителями) заявления о приеме ребенка в МОУ по форме согласно приложению 12 к настоящему Положению.</w:t>
      </w:r>
    </w:p>
    <w:p>
      <w:pPr>
        <w:pStyle w:val="0"/>
        <w:spacing w:before="200" w:line-rule="auto"/>
        <w:ind w:firstLine="540"/>
        <w:jc w:val="both"/>
      </w:pPr>
      <w:r>
        <w:rPr>
          <w:sz w:val="20"/>
        </w:rPr>
        <w:t xml:space="preserve">4.6. Дети, родители (законные представители) которых не представили необходимые для приема документы, остаются на учете детей, нуждающихся в предоставлении места в МОУ. Место в МОУ ребенку предоставляется при освобождении мест в соответствующей возрастной группе в течение года в порядке, установленном </w:t>
      </w:r>
      <w:hyperlink w:history="0" w:anchor="P112" w:tooltip="3.2. Распределение детей в МОУ проводится ежегодно на учебный год согласно регистру детей дошкольного возраста по дате рождения и перечню МОУ, закрепленных за конкретными территориями города Перми, с учетом имеющихся прав у ребенка на внеочередное (первоочередное, преимущественное) направление в МОУ.">
        <w:r>
          <w:rPr>
            <w:sz w:val="20"/>
            <w:color w:val="0000ff"/>
          </w:rPr>
          <w:t xml:space="preserve">пунктом 3.2</w:t>
        </w:r>
      </w:hyperlink>
      <w:r>
        <w:rPr>
          <w:sz w:val="20"/>
        </w:rPr>
        <w:t xml:space="preserve"> настоящего Положения.</w:t>
      </w:r>
    </w:p>
    <w:p>
      <w:pPr>
        <w:pStyle w:val="0"/>
        <w:spacing w:before="200" w:line-rule="auto"/>
        <w:ind w:firstLine="540"/>
        <w:jc w:val="both"/>
      </w:pPr>
      <w:r>
        <w:rPr>
          <w:sz w:val="20"/>
        </w:rPr>
        <w:t xml:space="preserve">В этом случае родителям (законным представителям) выдается </w:t>
      </w:r>
      <w:hyperlink w:history="0" w:anchor="P932" w:tooltip="                                УВЕДОМЛЕНИЕ">
        <w:r>
          <w:rPr>
            <w:sz w:val="20"/>
            <w:color w:val="0000ff"/>
          </w:rPr>
          <w:t xml:space="preserve">уведомление</w:t>
        </w:r>
      </w:hyperlink>
      <w:r>
        <w:rPr>
          <w:sz w:val="20"/>
        </w:rPr>
        <w:t xml:space="preserve"> с указанием причин, препятствующих зачислению ребенка в МОУ, согласно приложению 13 к настоящему Положению.</w:t>
      </w:r>
    </w:p>
    <w:p>
      <w:pPr>
        <w:pStyle w:val="0"/>
        <w:spacing w:before="200" w:line-rule="auto"/>
        <w:ind w:firstLine="540"/>
        <w:jc w:val="both"/>
      </w:pPr>
      <w:r>
        <w:rPr>
          <w:sz w:val="20"/>
        </w:rPr>
        <w:t xml:space="preserve">4.7. В МОУ ведется </w:t>
      </w:r>
      <w:hyperlink w:history="0" w:anchor="P965" w:tooltip="ЖУРНАЛ">
        <w:r>
          <w:rPr>
            <w:sz w:val="20"/>
            <w:color w:val="0000ff"/>
          </w:rPr>
          <w:t xml:space="preserve">журнал</w:t>
        </w:r>
      </w:hyperlink>
      <w:r>
        <w:rPr>
          <w:sz w:val="20"/>
        </w:rPr>
        <w:t xml:space="preserve"> учета выдачи родителям (законным представителям) расписок, уведомлений согласно приложению 14 к настоящему Положению.</w:t>
      </w:r>
    </w:p>
    <w:p>
      <w:pPr>
        <w:pStyle w:val="0"/>
        <w:spacing w:before="200" w:line-rule="auto"/>
        <w:ind w:firstLine="540"/>
        <w:jc w:val="both"/>
      </w:pPr>
      <w:r>
        <w:rPr>
          <w:sz w:val="20"/>
        </w:rPr>
        <w:t xml:space="preserve">4.8. На основании заявления и документов о приеме ребенка в МОУ между МОУ и родителями (законными представителями) заключается договор и издается приказ о зачислении ребенка в МОУ.</w:t>
      </w:r>
    </w:p>
    <w:bookmarkStart w:id="172" w:name="P172"/>
    <w:bookmarkEnd w:id="172"/>
    <w:p>
      <w:pPr>
        <w:pStyle w:val="0"/>
        <w:spacing w:before="200" w:line-rule="auto"/>
        <w:ind w:firstLine="540"/>
        <w:jc w:val="both"/>
      </w:pPr>
      <w:r>
        <w:rPr>
          <w:sz w:val="20"/>
        </w:rPr>
        <w:t xml:space="preserve">4.9. Ребенок подлежит снятию с учета нуждающихся в предоставлении места в МОУ в течение трех рабочих дней со дня издания распорядительного акта МОУ о зачислении ребенка в состав воспитанников.</w:t>
      </w:r>
    </w:p>
    <w:p>
      <w:pPr>
        <w:pStyle w:val="0"/>
        <w:jc w:val="both"/>
      </w:pPr>
      <w:r>
        <w:rPr>
          <w:sz w:val="20"/>
        </w:rPr>
        <w:t xml:space="preserve">(п. 4.9 в ред. </w:t>
      </w:r>
      <w:hyperlink w:history="0" r:id="rId71"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4.10. В случае отказа родителей (законных представителей) от предложенного МОУ или отсутствия обратной информации от родителей (законных представителей) о принятом ими решении о подаче заявления о приеме ребенка в МОУ в порядке, предусмотренном </w:t>
      </w:r>
      <w:hyperlink w:history="0" w:anchor="P153" w:tooltip="4.2. Родители (законные представители), получившие уведомление о предоставлении ребенку места в МОУ, обращаются в МОУ с документами для приема ребенка в течение пяти рабочих дней со дня получения уведомления.">
        <w:r>
          <w:rPr>
            <w:sz w:val="20"/>
            <w:color w:val="0000ff"/>
          </w:rPr>
          <w:t xml:space="preserve">пунктом 4.2</w:t>
        </w:r>
      </w:hyperlink>
      <w:r>
        <w:rPr>
          <w:sz w:val="20"/>
        </w:rPr>
        <w:t xml:space="preserve"> настоящего Положения, зачисление переносится на период дополнительного комплектования, на возможное предоставление места в течение года или на следующий учебный год.</w:t>
      </w:r>
    </w:p>
    <w:p>
      <w:pPr>
        <w:pStyle w:val="0"/>
        <w:spacing w:before="200" w:line-rule="auto"/>
        <w:ind w:firstLine="540"/>
        <w:jc w:val="both"/>
      </w:pPr>
      <w:r>
        <w:rPr>
          <w:sz w:val="20"/>
        </w:rPr>
        <w:t xml:space="preserve">Невостребованные места перераспределяются детям, включенным в регистр, сформированный в ИС Контингент по дате рождения.</w:t>
      </w:r>
    </w:p>
    <w:p>
      <w:pPr>
        <w:pStyle w:val="0"/>
        <w:jc w:val="both"/>
      </w:pPr>
      <w:r>
        <w:rPr>
          <w:sz w:val="20"/>
        </w:rPr>
        <w:t xml:space="preserve">(в ред. </w:t>
      </w:r>
      <w:hyperlink w:history="0" r:id="rId72"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spacing w:before="200" w:line-rule="auto"/>
        <w:ind w:firstLine="540"/>
        <w:jc w:val="both"/>
      </w:pPr>
      <w:r>
        <w:rPr>
          <w:sz w:val="20"/>
        </w:rPr>
        <w:t xml:space="preserve">4.11. В срок до 30 июня текущего года руководителями МОУ должны быть завершены мероприятия по зачислению детей в МОУ, указанные в </w:t>
      </w:r>
      <w:hyperlink w:history="0" w:anchor="P142" w:tooltip="4.1. Уведомление родителей (законных представителей) о предоставлении ребенку места в МОУ осуществляется представителем МОУ, уполномоченным приказом руководителя МОУ информировать родителей (законных представителей) и вести прием документов, на основании Списков, переданных специалистом РОО руководителю МОУ, согласно приложению 8 к настоящему Положению посредством:">
        <w:r>
          <w:rPr>
            <w:sz w:val="20"/>
            <w:color w:val="0000ff"/>
          </w:rPr>
          <w:t xml:space="preserve">пунктах 4.1</w:t>
        </w:r>
      </w:hyperlink>
      <w:r>
        <w:rPr>
          <w:sz w:val="20"/>
        </w:rPr>
        <w:t xml:space="preserve">-</w:t>
      </w:r>
      <w:hyperlink w:history="0" w:anchor="P172" w:tooltip="4.9. Ребенок подлежит снятию с учета нуждающихся в предоставлении места в МОУ в течение трех рабочих дней со дня издания распорядительного акта МОУ о зачислении ребенка в состав воспитанников.">
        <w:r>
          <w:rPr>
            <w:sz w:val="20"/>
            <w:color w:val="0000ff"/>
          </w:rPr>
          <w:t xml:space="preserve">4.9</w:t>
        </w:r>
      </w:hyperlink>
      <w:r>
        <w:rPr>
          <w:sz w:val="20"/>
        </w:rPr>
        <w:t xml:space="preserve"> настоящего Положения.</w:t>
      </w:r>
    </w:p>
    <w:p>
      <w:pPr>
        <w:pStyle w:val="0"/>
        <w:spacing w:before="200" w:line-rule="auto"/>
        <w:ind w:firstLine="540"/>
        <w:jc w:val="both"/>
      </w:pPr>
      <w:r>
        <w:rPr>
          <w:sz w:val="20"/>
        </w:rPr>
        <w:t xml:space="preserve">4.12. По результатам зачисления детей в МОУ руководители МОУ передают информацию специалисту РОО о:</w:t>
      </w:r>
    </w:p>
    <w:p>
      <w:pPr>
        <w:pStyle w:val="0"/>
        <w:spacing w:before="200" w:line-rule="auto"/>
        <w:ind w:firstLine="540"/>
        <w:jc w:val="both"/>
      </w:pPr>
      <w:r>
        <w:rPr>
          <w:sz w:val="20"/>
        </w:rPr>
        <w:t xml:space="preserve">количестве детей, зачисленных в МОУ;</w:t>
      </w:r>
    </w:p>
    <w:p>
      <w:pPr>
        <w:pStyle w:val="0"/>
        <w:spacing w:before="200" w:line-rule="auto"/>
        <w:ind w:firstLine="540"/>
        <w:jc w:val="both"/>
      </w:pPr>
      <w:r>
        <w:rPr>
          <w:sz w:val="20"/>
        </w:rPr>
        <w:t xml:space="preserve">количестве свободных мест в МОУ.</w:t>
      </w:r>
    </w:p>
    <w:p>
      <w:pPr>
        <w:pStyle w:val="0"/>
        <w:spacing w:before="200" w:line-rule="auto"/>
        <w:ind w:firstLine="540"/>
        <w:jc w:val="both"/>
      </w:pPr>
      <w:r>
        <w:rPr>
          <w:sz w:val="20"/>
        </w:rPr>
        <w:t xml:space="preserve">4.13. Руководитель МОУ в случае отчисления детей в течение 3 рабочих дней представляет специалисту РОО информацию о наличии свободных мест на предоставление услуги дошкольного образования как в группах с 12-часовым пребыванием, так и в группах с 4-часовым пребыванием.</w:t>
      </w:r>
    </w:p>
    <w:p>
      <w:pPr>
        <w:pStyle w:val="0"/>
        <w:spacing w:before="200" w:line-rule="auto"/>
        <w:ind w:firstLine="540"/>
        <w:jc w:val="both"/>
      </w:pPr>
      <w:r>
        <w:rPr>
          <w:sz w:val="20"/>
        </w:rPr>
        <w:t xml:space="preserve">Родителям детей, отчисленных из МОУ по заявлению родителя (законного представителя) или зачисленных на 4-часовую услугу, выдается </w:t>
      </w:r>
      <w:hyperlink w:history="0" w:anchor="P1011" w:tooltip="УВЕДОМЛЕНИЕ">
        <w:r>
          <w:rPr>
            <w:sz w:val="20"/>
            <w:color w:val="0000ff"/>
          </w:rPr>
          <w:t xml:space="preserve">уведомление</w:t>
        </w:r>
      </w:hyperlink>
      <w:r>
        <w:rPr>
          <w:sz w:val="20"/>
        </w:rPr>
        <w:t xml:space="preserve"> о необходимости повторной подачи заявления о постановке ребенка на учет для предоставления места в МОУ согласно приложению 15 к настоящему Положению.</w:t>
      </w:r>
    </w:p>
    <w:p>
      <w:pPr>
        <w:pStyle w:val="0"/>
        <w:jc w:val="both"/>
      </w:pPr>
      <w:r>
        <w:rPr>
          <w:sz w:val="20"/>
        </w:rPr>
        <w:t xml:space="preserve">(в ред. </w:t>
      </w:r>
      <w:hyperlink w:history="0" r:id="rId73"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4.14. Перевод детей в другое МОУ осуществляется на свободные места в порядке, установленном Порядком о переводе, на основании заявления родителя (законного представителя), поданного через Единый портал или в МФЦ.</w:t>
      </w:r>
    </w:p>
    <w:p>
      <w:pPr>
        <w:pStyle w:val="0"/>
        <w:spacing w:before="200" w:line-rule="auto"/>
        <w:ind w:firstLine="540"/>
        <w:jc w:val="both"/>
      </w:pPr>
      <w:r>
        <w:rPr>
          <w:sz w:val="20"/>
        </w:rPr>
        <w:t xml:space="preserve">При подаче в МФЦ к заявлению прилагаются оригиналы следующих документов:</w:t>
      </w:r>
    </w:p>
    <w:p>
      <w:pPr>
        <w:pStyle w:val="0"/>
        <w:spacing w:before="200" w:line-rule="auto"/>
        <w:ind w:firstLine="540"/>
        <w:jc w:val="both"/>
      </w:pPr>
      <w:r>
        <w:rPr>
          <w:sz w:val="20"/>
        </w:rPr>
        <w:t xml:space="preserve">документ, удостоверяющий личность одного из родителей (законных представителей), либо документ, удостоверяющий личность иностранного гражданина, лица без гражданства в Российской Федерации в соответствии со </w:t>
      </w:r>
      <w:hyperlink w:history="0" r:id="rId74"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статьей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документ, подтверждающий установление опеки (при необходимости).</w:t>
      </w:r>
    </w:p>
    <w:p>
      <w:pPr>
        <w:pStyle w:val="0"/>
        <w:spacing w:before="200" w:line-rule="auto"/>
        <w:ind w:firstLine="540"/>
        <w:jc w:val="both"/>
      </w:pPr>
      <w:r>
        <w:rPr>
          <w:sz w:val="20"/>
        </w:rPr>
        <w:t xml:space="preserve">Также родители вправе предъявить свидетельство о рождении ребенка, выданное на территории Российской Федерации, 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 по собственной инициативе.</w:t>
      </w:r>
    </w:p>
    <w:p>
      <w:pPr>
        <w:pStyle w:val="0"/>
        <w:spacing w:before="200" w:line-rule="auto"/>
        <w:ind w:firstLine="540"/>
        <w:jc w:val="both"/>
      </w:pPr>
      <w:r>
        <w:rPr>
          <w:sz w:val="20"/>
        </w:rPr>
        <w:t xml:space="preserve">Родители (законные представители) детей, являющихся иностранными гражданами или лицами без гражданства, дополнительно предъявляют документ(-ы),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pPr>
        <w:pStyle w:val="0"/>
        <w:jc w:val="both"/>
      </w:pPr>
      <w:r>
        <w:rPr>
          <w:sz w:val="20"/>
        </w:rPr>
        <w:t xml:space="preserve">(п. 4.14 в ред. </w:t>
      </w:r>
      <w:hyperlink w:history="0" r:id="rId75"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rPr>
        <w:t xml:space="preserve"> Администрации г. Перми от 10.01.2024 N 8)</w:t>
      </w:r>
    </w:p>
    <w:p>
      <w:pPr>
        <w:pStyle w:val="0"/>
        <w:spacing w:before="200" w:line-rule="auto"/>
        <w:ind w:firstLine="540"/>
        <w:jc w:val="both"/>
      </w:pPr>
      <w:r>
        <w:rPr>
          <w:sz w:val="20"/>
        </w:rPr>
        <w:t xml:space="preserve">4.15. Документы, установленные </w:t>
      </w:r>
      <w:hyperlink w:history="0" w:anchor="P280" w:tooltip="ЖУРНАЛ">
        <w:r>
          <w:rPr>
            <w:sz w:val="20"/>
            <w:color w:val="0000ff"/>
          </w:rPr>
          <w:t xml:space="preserve">приложениями 2</w:t>
        </w:r>
      </w:hyperlink>
      <w:r>
        <w:rPr>
          <w:sz w:val="20"/>
        </w:rPr>
        <w:t xml:space="preserve">, </w:t>
      </w:r>
      <w:hyperlink w:history="0" w:anchor="P366" w:tooltip="ЖУРНАЛ">
        <w:r>
          <w:rPr>
            <w:sz w:val="20"/>
            <w:color w:val="0000ff"/>
          </w:rPr>
          <w:t xml:space="preserve">4</w:t>
        </w:r>
      </w:hyperlink>
      <w:r>
        <w:rPr>
          <w:sz w:val="20"/>
        </w:rPr>
        <w:t xml:space="preserve">, </w:t>
      </w:r>
      <w:hyperlink w:history="0" w:anchor="P425" w:tooltip="ЖУРНАЛ">
        <w:r>
          <w:rPr>
            <w:sz w:val="20"/>
            <w:color w:val="0000ff"/>
          </w:rPr>
          <w:t xml:space="preserve">5</w:t>
        </w:r>
      </w:hyperlink>
      <w:r>
        <w:rPr>
          <w:sz w:val="20"/>
        </w:rPr>
        <w:t xml:space="preserve">, </w:t>
      </w:r>
      <w:hyperlink w:history="0" w:anchor="P633" w:tooltip="ЖУРНАЛ">
        <w:r>
          <w:rPr>
            <w:sz w:val="20"/>
            <w:color w:val="0000ff"/>
          </w:rPr>
          <w:t xml:space="preserve">7</w:t>
        </w:r>
      </w:hyperlink>
      <w:r>
        <w:rPr>
          <w:sz w:val="20"/>
        </w:rPr>
        <w:t xml:space="preserve">, </w:t>
      </w:r>
      <w:hyperlink w:history="0" w:anchor="P711" w:tooltip="ЖУРНАЛ">
        <w:r>
          <w:rPr>
            <w:sz w:val="20"/>
            <w:color w:val="0000ff"/>
          </w:rPr>
          <w:t xml:space="preserve">9</w:t>
        </w:r>
      </w:hyperlink>
      <w:r>
        <w:rPr>
          <w:sz w:val="20"/>
        </w:rPr>
        <w:t xml:space="preserve">, </w:t>
      </w:r>
      <w:hyperlink w:history="0" w:anchor="P850" w:tooltip="ЖУРНАЛ">
        <w:r>
          <w:rPr>
            <w:sz w:val="20"/>
            <w:color w:val="0000ff"/>
          </w:rPr>
          <w:t xml:space="preserve">11</w:t>
        </w:r>
      </w:hyperlink>
      <w:r>
        <w:rPr>
          <w:sz w:val="20"/>
        </w:rPr>
        <w:t xml:space="preserve">, </w:t>
      </w:r>
      <w:hyperlink w:history="0" w:anchor="P965" w:tooltip="ЖУРНАЛ">
        <w:r>
          <w:rPr>
            <w:sz w:val="20"/>
            <w:color w:val="0000ff"/>
          </w:rPr>
          <w:t xml:space="preserve">14</w:t>
        </w:r>
      </w:hyperlink>
      <w:r>
        <w:rPr>
          <w:sz w:val="20"/>
        </w:rPr>
        <w:t xml:space="preserve"> к настоящему Положению, заполняются на бумажном носителе. Журналы должны быть прошнурованы, пронумерованы, подписаны руководителем и скреплены печатью учреждения.</w:t>
      </w:r>
    </w:p>
    <w:p>
      <w:pPr>
        <w:pStyle w:val="0"/>
        <w:spacing w:before="200" w:line-rule="auto"/>
        <w:ind w:firstLine="540"/>
        <w:jc w:val="both"/>
      </w:pPr>
      <w:r>
        <w:rPr>
          <w:sz w:val="20"/>
        </w:rPr>
        <w:t xml:space="preserve">4.16. Утратил силу. - </w:t>
      </w:r>
      <w:hyperlink w:history="0" r:id="rId76"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Постановление</w:t>
        </w:r>
      </w:hyperlink>
      <w:r>
        <w:rPr>
          <w:sz w:val="20"/>
        </w:rPr>
        <w:t xml:space="preserve"> Администрации г. Перми от 10.01.2024 N 8.</w:t>
      </w:r>
    </w:p>
    <w:p>
      <w:pPr>
        <w:pStyle w:val="0"/>
        <w:spacing w:before="200" w:line-rule="auto"/>
        <w:ind w:firstLine="540"/>
        <w:jc w:val="both"/>
      </w:pPr>
      <w:r>
        <w:rPr>
          <w:sz w:val="20"/>
        </w:rPr>
        <w:t xml:space="preserve">4.17. При введении в Пермском крае, в том числе в городе Перми, в соответствии с законодательством режима чрезвычайной ситуации, режима повышенной готовности или возникновении иных ситуаций, предусмотренных законодательством, ограничивающих проведение личных приемов граждан, при приеме специалистами РОО документов от родителей (законных представителей) посредством электронной почты допускается ведение журналов регистрации документов, установленных </w:t>
      </w:r>
      <w:hyperlink w:history="0" w:anchor="P366" w:tooltip="ЖУРНАЛ">
        <w:r>
          <w:rPr>
            <w:sz w:val="20"/>
            <w:color w:val="0000ff"/>
          </w:rPr>
          <w:t xml:space="preserve">приложениями 4</w:t>
        </w:r>
      </w:hyperlink>
      <w:r>
        <w:rPr>
          <w:sz w:val="20"/>
        </w:rPr>
        <w:t xml:space="preserve">, </w:t>
      </w:r>
      <w:hyperlink w:history="0" w:anchor="P425" w:tooltip="ЖУРНАЛ">
        <w:r>
          <w:rPr>
            <w:sz w:val="20"/>
            <w:color w:val="0000ff"/>
          </w:rPr>
          <w:t xml:space="preserve">5</w:t>
        </w:r>
      </w:hyperlink>
      <w:r>
        <w:rPr>
          <w:sz w:val="20"/>
        </w:rPr>
        <w:t xml:space="preserve"> настоящего Положения, в электронном виде, осуществляя ежемесячную выгрузку информации из ИС Контингент на бумажный носитель. Выведенные бланки должны быть прошнурованы, пронумерованы и подписаны специалистом РОО.</w:t>
      </w:r>
    </w:p>
    <w:p>
      <w:pPr>
        <w:pStyle w:val="0"/>
        <w:jc w:val="both"/>
      </w:pPr>
      <w:r>
        <w:rPr>
          <w:sz w:val="20"/>
        </w:rPr>
        <w:t xml:space="preserve">(п. 4.17 в ред. </w:t>
      </w:r>
      <w:hyperlink w:history="0" r:id="rId77"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rPr>
        <w:t xml:space="preserve"> Администрации г. Перми от 23.03.2022 N 207)</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8"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5386"/>
        <w:gridCol w:w="3685"/>
      </w:tblGrid>
      <w:tr>
        <w:tc>
          <w:tcPr>
            <w:tcW w:w="5386"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jc w:val="both"/>
            </w:pPr>
            <w:r>
              <w:rPr>
                <w:sz w:val="20"/>
              </w:rPr>
              <w:t xml:space="preserve">В департамент образования</w:t>
            </w:r>
          </w:p>
          <w:p>
            <w:pPr>
              <w:pStyle w:val="0"/>
              <w:jc w:val="both"/>
            </w:pPr>
            <w:r>
              <w:rPr>
                <w:sz w:val="20"/>
              </w:rPr>
              <w:t xml:space="preserve">администрации города Перми</w:t>
            </w:r>
          </w:p>
          <w:p>
            <w:pPr>
              <w:pStyle w:val="0"/>
              <w:jc w:val="both"/>
            </w:pPr>
            <w:r>
              <w:rPr>
                <w:sz w:val="20"/>
              </w:rPr>
              <w:t xml:space="preserve">____________________________,</w:t>
            </w:r>
          </w:p>
          <w:p>
            <w:pPr>
              <w:pStyle w:val="0"/>
              <w:jc w:val="center"/>
            </w:pPr>
            <w:r>
              <w:rPr>
                <w:sz w:val="20"/>
              </w:rPr>
              <w:t xml:space="preserve">(Ф.И.О. заявителя полностью)</w:t>
            </w:r>
          </w:p>
          <w:p>
            <w:pPr>
              <w:pStyle w:val="0"/>
              <w:jc w:val="both"/>
            </w:pPr>
            <w:r>
              <w:rPr>
                <w:sz w:val="20"/>
              </w:rPr>
              <w:t xml:space="preserve">проживающего по адресу:</w:t>
            </w:r>
          </w:p>
          <w:p>
            <w:pPr>
              <w:pStyle w:val="0"/>
              <w:jc w:val="both"/>
            </w:pPr>
            <w:r>
              <w:rPr>
                <w:sz w:val="20"/>
              </w:rPr>
              <w:t xml:space="preserve">____________________________</w:t>
            </w:r>
          </w:p>
          <w:p>
            <w:pPr>
              <w:pStyle w:val="0"/>
              <w:jc w:val="both"/>
            </w:pPr>
            <w:r>
              <w:rPr>
                <w:sz w:val="20"/>
              </w:rPr>
              <w:t xml:space="preserve">____________________________,</w:t>
            </w:r>
          </w:p>
          <w:p>
            <w:pPr>
              <w:pStyle w:val="0"/>
              <w:jc w:val="both"/>
            </w:pPr>
            <w:r>
              <w:rPr>
                <w:sz w:val="20"/>
              </w:rPr>
              <w:t xml:space="preserve">контактные телефоны:</w:t>
            </w:r>
          </w:p>
          <w:p>
            <w:pPr>
              <w:pStyle w:val="0"/>
              <w:jc w:val="both"/>
            </w:pPr>
            <w:r>
              <w:rPr>
                <w:sz w:val="20"/>
              </w:rPr>
              <w:t xml:space="preserve">____________________________</w:t>
            </w:r>
          </w:p>
          <w:p>
            <w:pPr>
              <w:pStyle w:val="0"/>
              <w:jc w:val="both"/>
            </w:pPr>
            <w:r>
              <w:rPr>
                <w:sz w:val="20"/>
              </w:rPr>
              <w:t xml:space="preserve">____________________________,</w:t>
            </w:r>
          </w:p>
          <w:p>
            <w:pPr>
              <w:pStyle w:val="0"/>
              <w:jc w:val="both"/>
            </w:pPr>
            <w:r>
              <w:rPr>
                <w:sz w:val="20"/>
              </w:rPr>
              <w:t xml:space="preserve">адрес электронной почты:</w:t>
            </w:r>
          </w:p>
          <w:p>
            <w:pPr>
              <w:pStyle w:val="0"/>
              <w:jc w:val="both"/>
            </w:pPr>
            <w:r>
              <w:rPr>
                <w:sz w:val="20"/>
              </w:rPr>
              <w:t xml:space="preserve">____________________________</w:t>
            </w:r>
          </w:p>
        </w:tc>
      </w:tr>
      <w:tr>
        <w:tc>
          <w:tcPr>
            <w:gridSpan w:val="2"/>
            <w:tcW w:w="9071" w:type="dxa"/>
            <w:tcBorders>
              <w:top w:val="nil"/>
              <w:left w:val="nil"/>
              <w:bottom w:val="nil"/>
              <w:right w:val="nil"/>
            </w:tcBorders>
          </w:tcPr>
          <w:bookmarkStart w:id="224" w:name="P224"/>
          <w:bookmarkEnd w:id="224"/>
          <w:p>
            <w:pPr>
              <w:pStyle w:val="0"/>
              <w:jc w:val="center"/>
            </w:pPr>
            <w:r>
              <w:rPr>
                <w:sz w:val="20"/>
              </w:rPr>
              <w:t xml:space="preserve">ЗАЯВЛЕНИЕ</w:t>
            </w:r>
          </w:p>
        </w:tc>
      </w:tr>
      <w:tr>
        <w:tc>
          <w:tcPr>
            <w:gridSpan w:val="2"/>
            <w:tcW w:w="9071" w:type="dxa"/>
            <w:tcBorders>
              <w:top w:val="nil"/>
              <w:left w:val="nil"/>
              <w:bottom w:val="nil"/>
              <w:right w:val="nil"/>
            </w:tcBorders>
          </w:tcPr>
          <w:p>
            <w:pPr>
              <w:pStyle w:val="0"/>
              <w:ind w:firstLine="283"/>
              <w:jc w:val="both"/>
            </w:pPr>
            <w:r>
              <w:rPr>
                <w:sz w:val="20"/>
              </w:rPr>
              <w:t xml:space="preserve">Прошу поставить на учет моего ребенка 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(Ф.И.О. полностью, дата рождения)</w:t>
            </w:r>
          </w:p>
          <w:p>
            <w:pPr>
              <w:pStyle w:val="0"/>
              <w:jc w:val="both"/>
            </w:pPr>
            <w:r>
              <w:rPr>
                <w:sz w:val="20"/>
              </w:rPr>
              <w:t xml:space="preserve">для направления в муниципальное образовательное учреждение, реализующее образовательные программы дошкольного образования.</w:t>
            </w:r>
          </w:p>
          <w:p>
            <w:pPr>
              <w:pStyle w:val="0"/>
              <w:ind w:firstLine="283"/>
              <w:jc w:val="both"/>
            </w:pPr>
            <w:r>
              <w:rPr>
                <w:sz w:val="20"/>
              </w:rPr>
              <w:t xml:space="preserve">Свидетельство о рождении ребенка: серия _____________ номер ______________</w:t>
            </w:r>
          </w:p>
          <w:p>
            <w:pPr>
              <w:pStyle w:val="0"/>
              <w:jc w:val="both"/>
            </w:pPr>
            <w:r>
              <w:rPr>
                <w:sz w:val="20"/>
              </w:rPr>
              <w:t xml:space="preserve">выдано ___________________________________________________________________</w:t>
            </w:r>
          </w:p>
          <w:p>
            <w:pPr>
              <w:pStyle w:val="0"/>
              <w:jc w:val="both"/>
            </w:pPr>
            <w:r>
              <w:rPr>
                <w:sz w:val="20"/>
              </w:rPr>
              <w:t xml:space="preserve">_________________________________________________________________________</w:t>
            </w:r>
          </w:p>
          <w:p>
            <w:pPr>
              <w:pStyle w:val="0"/>
              <w:jc w:val="both"/>
            </w:pPr>
            <w:r>
              <w:rPr>
                <w:sz w:val="20"/>
              </w:rPr>
              <w:t xml:space="preserve">дата выдачи ______________________________________________________________.</w:t>
            </w:r>
          </w:p>
          <w:p>
            <w:pPr>
              <w:pStyle w:val="0"/>
              <w:ind w:firstLine="283"/>
              <w:jc w:val="both"/>
            </w:pPr>
            <w:r>
              <w:rPr>
                <w:sz w:val="20"/>
              </w:rPr>
              <w:t xml:space="preserve">Адрес места жительства (пребывания) ребенка (в соответствии со свидетельством о регистрации по месту жительства (пребывания): _________________________________________________________________________.</w:t>
            </w:r>
          </w:p>
          <w:p>
            <w:pPr>
              <w:pStyle w:val="0"/>
              <w:ind w:firstLine="283"/>
              <w:jc w:val="both"/>
            </w:pPr>
            <w:r>
              <w:rPr>
                <w:sz w:val="20"/>
              </w:rPr>
              <w:t xml:space="preserve">Адрес места фактического проживания ребенка _________________________________________________________________________.</w:t>
            </w:r>
          </w:p>
          <w:p>
            <w:pPr>
              <w:pStyle w:val="0"/>
              <w:ind w:firstLine="283"/>
              <w:jc w:val="both"/>
            </w:pPr>
            <w:r>
              <w:rPr>
                <w:sz w:val="20"/>
              </w:rPr>
              <w:t xml:space="preserve">Законный представитель (мать, отец, иные лица): _________________________________________________________________________.</w:t>
            </w:r>
          </w:p>
          <w:p>
            <w:pPr>
              <w:pStyle w:val="0"/>
              <w:jc w:val="center"/>
            </w:pPr>
            <w:r>
              <w:rPr>
                <w:sz w:val="20"/>
              </w:rPr>
              <w:t xml:space="preserve">(Ф.И.О.)</w:t>
            </w:r>
          </w:p>
          <w:p>
            <w:pPr>
              <w:pStyle w:val="0"/>
              <w:ind w:firstLine="283"/>
              <w:jc w:val="both"/>
            </w:pPr>
            <w:r>
              <w:rPr>
                <w:sz w:val="20"/>
              </w:rPr>
              <w:t xml:space="preserve">Реквизиты документа, удостоверяющего личность родителя (законного представителя):</w:t>
            </w:r>
          </w:p>
          <w:p>
            <w:pPr>
              <w:pStyle w:val="0"/>
              <w:ind w:firstLine="283"/>
              <w:jc w:val="both"/>
            </w:pPr>
            <w:r>
              <w:rPr>
                <w:sz w:val="20"/>
              </w:rPr>
              <w:t xml:space="preserve">паспорт: серия _______________ номер ____________________________________</w:t>
            </w:r>
          </w:p>
          <w:p>
            <w:pPr>
              <w:pStyle w:val="0"/>
              <w:jc w:val="both"/>
            </w:pPr>
            <w:r>
              <w:rPr>
                <w:sz w:val="20"/>
              </w:rPr>
              <w:t xml:space="preserve">выдан ___________________________________________________________________,</w:t>
            </w:r>
          </w:p>
          <w:p>
            <w:pPr>
              <w:pStyle w:val="0"/>
              <w:jc w:val="both"/>
            </w:pPr>
            <w:r>
              <w:rPr>
                <w:sz w:val="20"/>
              </w:rPr>
              <w:t xml:space="preserve">дата выдачи ______________________________________________________________.</w:t>
            </w:r>
          </w:p>
          <w:p>
            <w:pPr>
              <w:pStyle w:val="0"/>
              <w:ind w:firstLine="283"/>
              <w:jc w:val="both"/>
            </w:pPr>
            <w:r>
              <w:rPr>
                <w:sz w:val="20"/>
              </w:rPr>
              <w:t xml:space="preserve">Реквизиты иного документа, удостоверяющего личность родителя (законного представителя) ___________________________________________________________.</w:t>
            </w:r>
          </w:p>
          <w:p>
            <w:pPr>
              <w:pStyle w:val="0"/>
              <w:ind w:firstLine="283"/>
              <w:jc w:val="both"/>
            </w:pPr>
            <w:r>
              <w:rPr>
                <w:sz w:val="20"/>
              </w:rPr>
              <w:t xml:space="preserve">Реквизиты документа, подтверждающего установление опеки (при наличии) _________________________________________________________________________.</w:t>
            </w:r>
          </w:p>
          <w:p>
            <w:pPr>
              <w:pStyle w:val="0"/>
              <w:ind w:firstLine="283"/>
              <w:jc w:val="both"/>
            </w:pPr>
            <w:r>
              <w:rPr>
                <w:sz w:val="20"/>
              </w:rPr>
              <w:t xml:space="preserve">Желаемое муниципальное образовательное учреждение (1 приоритетное) _________________________________________________________________________.</w:t>
            </w:r>
          </w:p>
          <w:p>
            <w:pPr>
              <w:pStyle w:val="0"/>
              <w:ind w:firstLine="283"/>
              <w:jc w:val="both"/>
            </w:pPr>
            <w:r>
              <w:rPr>
                <w:sz w:val="20"/>
              </w:rPr>
              <w:t xml:space="preserve">Данное муниципальное образовательное учреждение посещает старший ребенок из семьи (заполняется при наличии) ____________________________________________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(Ф.И.О. полностью, дата рождения)</w:t>
            </w:r>
          </w:p>
          <w:p>
            <w:pPr>
              <w:pStyle w:val="0"/>
              <w:ind w:firstLine="283"/>
              <w:jc w:val="both"/>
            </w:pPr>
            <w:r>
              <w:rPr>
                <w:sz w:val="20"/>
              </w:rPr>
              <w:t xml:space="preserve">Желаемые муниципальные образовательные учреждения (не более 2 дополнительных) _________________________________________________________.</w:t>
            </w:r>
          </w:p>
          <w:p>
            <w:pPr>
              <w:pStyle w:val="0"/>
              <w:ind w:firstLine="283"/>
              <w:jc w:val="both"/>
            </w:pPr>
            <w:r>
              <w:rPr>
                <w:sz w:val="20"/>
              </w:rPr>
              <w:t xml:space="preserve">Желаемый год поступления в муниципальное образовательное учреждение _________________________________________________________________________.</w:t>
            </w:r>
          </w:p>
          <w:p>
            <w:pPr>
              <w:pStyle w:val="0"/>
              <w:ind w:firstLine="283"/>
              <w:jc w:val="both"/>
            </w:pPr>
            <w:r>
              <w:rPr>
                <w:sz w:val="20"/>
              </w:rPr>
              <w:t xml:space="preserve">Режим пребывания _____________________________________________________.</w:t>
            </w:r>
          </w:p>
          <w:p>
            <w:pPr>
              <w:pStyle w:val="0"/>
              <w:ind w:firstLine="283"/>
              <w:jc w:val="both"/>
            </w:pPr>
            <w:r>
              <w:rPr>
                <w:sz w:val="20"/>
              </w:rPr>
              <w:t xml:space="preserve">Язык образования ______________________________________________________.</w:t>
            </w:r>
          </w:p>
          <w:p>
            <w:pPr>
              <w:pStyle w:val="0"/>
              <w:ind w:firstLine="283"/>
              <w:jc w:val="both"/>
            </w:pPr>
            <w:r>
              <w:rPr>
                <w:sz w:val="20"/>
              </w:rPr>
              <w:t xml:space="preserve">Ребенок нуждается в обучении по адаптированной образовательной программе дошкольного образования (да / нет) (нужное подчеркнуть).</w:t>
            </w:r>
          </w:p>
          <w:p>
            <w:pPr>
              <w:pStyle w:val="0"/>
              <w:ind w:firstLine="283"/>
              <w:jc w:val="both"/>
            </w:pPr>
            <w:r>
              <w:rPr>
                <w:sz w:val="20"/>
              </w:rPr>
              <w:t xml:space="preserve">Ребенок нуждается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 (да / нет) (нужное подчеркнуть).</w:t>
            </w:r>
          </w:p>
          <w:p>
            <w:pPr>
              <w:pStyle w:val="0"/>
              <w:ind w:firstLine="283"/>
              <w:jc w:val="both"/>
            </w:pPr>
            <w:r>
              <w:rPr>
                <w:sz w:val="20"/>
              </w:rPr>
              <w:t xml:space="preserve">Направленность дошкольной группы ______________________________________.</w:t>
            </w:r>
          </w:p>
          <w:p>
            <w:pPr>
              <w:pStyle w:val="0"/>
              <w:ind w:firstLine="283"/>
              <w:jc w:val="both"/>
            </w:pPr>
            <w:r>
              <w:rPr>
                <w:sz w:val="20"/>
              </w:rPr>
              <w:t xml:space="preserve">Право на специальные меры поддержки (гарантии) отдельных категорий граждан и их семей (при наличии) да / нет (нужное подчеркнуть).</w:t>
            </w:r>
          </w:p>
          <w:p>
            <w:pPr>
              <w:pStyle w:val="0"/>
              <w:ind w:firstLine="283"/>
              <w:jc w:val="both"/>
            </w:pPr>
            <w:r>
              <w:rPr>
                <w:sz w:val="20"/>
              </w:rPr>
              <w:t xml:space="preserve">Заключение ПМПК (при наличии) да / нет (нужное подчеркнуть).</w:t>
            </w:r>
          </w:p>
          <w:p>
            <w:pPr>
              <w:pStyle w:val="0"/>
              <w:ind w:firstLine="283"/>
              <w:jc w:val="both"/>
            </w:pPr>
            <w:r>
              <w:rPr>
                <w:sz w:val="20"/>
              </w:rPr>
              <w:t xml:space="preserve">Медицинское заключение (при наличии) да / нет (нужное подчеркнуть).</w:t>
            </w:r>
          </w:p>
          <w:p>
            <w:pPr>
              <w:pStyle w:val="0"/>
              <w:ind w:firstLine="283"/>
              <w:jc w:val="both"/>
            </w:pPr>
            <w:r>
              <w:rPr>
                <w:sz w:val="20"/>
              </w:rPr>
              <w:t xml:space="preserve">Фамилия(ии), имя(ена), отчество(а) (при наличии), дата(ы) рождения ребенка (детей) (при наличии у ребенка полнородных и неполнородных братьев и (или) сестер, обучающихся в МОУ, выбранном родителями (законными представителями) _________________________________________________________________________</w:t>
            </w:r>
          </w:p>
          <w:p>
            <w:pPr>
              <w:pStyle w:val="0"/>
              <w:jc w:val="both"/>
            </w:pPr>
            <w:r>
              <w:rPr>
                <w:sz w:val="20"/>
              </w:rPr>
              <w:t xml:space="preserve">_________________________________________________________________________.</w:t>
            </w:r>
          </w:p>
          <w:p>
            <w:pPr>
              <w:pStyle w:val="0"/>
            </w:pPr>
            <w:r>
              <w:rPr>
                <w:sz w:val="20"/>
              </w:rPr>
            </w:r>
          </w:p>
          <w:p>
            <w:pPr>
              <w:pStyle w:val="0"/>
              <w:ind w:firstLine="283"/>
              <w:jc w:val="both"/>
            </w:pPr>
            <w:r>
              <w:rPr>
                <w:sz w:val="20"/>
              </w:rPr>
              <w:t xml:space="preserve">Согласен на обработку персональных данных и персональных данных ребенка в порядке, установленном законодательством Российской Федерации.</w:t>
            </w:r>
          </w:p>
        </w:tc>
      </w:tr>
      <w:tr>
        <w:tc>
          <w:tcPr>
            <w:tcW w:w="5386" w:type="dxa"/>
            <w:tcBorders>
              <w:top w:val="nil"/>
              <w:left w:val="nil"/>
              <w:bottom w:val="nil"/>
              <w:right w:val="nil"/>
            </w:tcBorders>
          </w:tcPr>
          <w:p>
            <w:pPr>
              <w:pStyle w:val="0"/>
              <w:jc w:val="both"/>
            </w:pPr>
            <w:r>
              <w:rPr>
                <w:sz w:val="20"/>
              </w:rPr>
              <w:t xml:space="preserve">"____" ______________ 20___ г.</w:t>
            </w:r>
          </w:p>
        </w:tc>
        <w:tc>
          <w:tcPr>
            <w:tcW w:w="3685" w:type="dxa"/>
            <w:tcBorders>
              <w:top w:val="nil"/>
              <w:left w:val="nil"/>
              <w:bottom w:val="nil"/>
              <w:right w:val="nil"/>
            </w:tcBorders>
          </w:tcPr>
          <w:p>
            <w:pPr>
              <w:pStyle w:val="0"/>
              <w:jc w:val="center"/>
            </w:pPr>
            <w:r>
              <w:rPr>
                <w:sz w:val="20"/>
              </w:rPr>
              <w:t xml:space="preserve">____________________________</w:t>
            </w:r>
          </w:p>
          <w:p>
            <w:pPr>
              <w:pStyle w:val="0"/>
              <w:jc w:val="center"/>
            </w:pPr>
            <w:r>
              <w:rPr>
                <w:sz w:val="20"/>
              </w:rPr>
              <w:t xml:space="preserve">(подпись)</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9"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80" w:name="P280"/>
    <w:bookmarkEnd w:id="280"/>
    <w:p>
      <w:pPr>
        <w:pStyle w:val="0"/>
        <w:jc w:val="center"/>
      </w:pPr>
      <w:r>
        <w:rPr>
          <w:sz w:val="20"/>
        </w:rPr>
        <w:t xml:space="preserve">ЖУРНАЛ</w:t>
      </w:r>
    </w:p>
    <w:p>
      <w:pPr>
        <w:pStyle w:val="0"/>
        <w:jc w:val="center"/>
      </w:pPr>
      <w:r>
        <w:rPr>
          <w:sz w:val="20"/>
        </w:rPr>
        <w:t xml:space="preserve">регистрации заявлений о постановке ребенка на учет</w:t>
      </w:r>
    </w:p>
    <w:p>
      <w:pPr>
        <w:pStyle w:val="0"/>
        <w:jc w:val="center"/>
      </w:pPr>
      <w:r>
        <w:rPr>
          <w:sz w:val="20"/>
        </w:rPr>
        <w:t xml:space="preserve">для направления в муниципальные образовательные</w:t>
      </w:r>
    </w:p>
    <w:p>
      <w:pPr>
        <w:pStyle w:val="0"/>
        <w:jc w:val="center"/>
      </w:pPr>
      <w:r>
        <w:rPr>
          <w:sz w:val="20"/>
        </w:rPr>
        <w:t xml:space="preserve">учреждения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1"/>
        <w:gridCol w:w="1531"/>
        <w:gridCol w:w="1691"/>
        <w:gridCol w:w="1757"/>
        <w:gridCol w:w="1474"/>
        <w:gridCol w:w="2090"/>
      </w:tblGrid>
      <w:tr>
        <w:tc>
          <w:tcPr>
            <w:tcW w:w="531" w:type="dxa"/>
          </w:tcPr>
          <w:p>
            <w:pPr>
              <w:pStyle w:val="0"/>
              <w:jc w:val="center"/>
            </w:pPr>
            <w:r>
              <w:rPr>
                <w:sz w:val="20"/>
              </w:rPr>
              <w:t xml:space="preserve">N</w:t>
            </w:r>
          </w:p>
        </w:tc>
        <w:tc>
          <w:tcPr>
            <w:tcW w:w="1531" w:type="dxa"/>
          </w:tcPr>
          <w:p>
            <w:pPr>
              <w:pStyle w:val="0"/>
              <w:jc w:val="center"/>
            </w:pPr>
            <w:r>
              <w:rPr>
                <w:sz w:val="20"/>
              </w:rPr>
              <w:t xml:space="preserve">Дата регистрации заявления</w:t>
            </w:r>
          </w:p>
        </w:tc>
        <w:tc>
          <w:tcPr>
            <w:tcW w:w="1691" w:type="dxa"/>
          </w:tcPr>
          <w:p>
            <w:pPr>
              <w:pStyle w:val="0"/>
              <w:jc w:val="center"/>
            </w:pPr>
            <w:r>
              <w:rPr>
                <w:sz w:val="20"/>
              </w:rPr>
              <w:t xml:space="preserve">Способ подачи заявления (почтой)</w:t>
            </w:r>
          </w:p>
        </w:tc>
        <w:tc>
          <w:tcPr>
            <w:tcW w:w="1757" w:type="dxa"/>
          </w:tcPr>
          <w:p>
            <w:pPr>
              <w:pStyle w:val="0"/>
              <w:jc w:val="center"/>
            </w:pPr>
            <w:r>
              <w:rPr>
                <w:sz w:val="20"/>
              </w:rPr>
              <w:t xml:space="preserve">Ф.И.О. ребенка</w:t>
            </w:r>
          </w:p>
        </w:tc>
        <w:tc>
          <w:tcPr>
            <w:tcW w:w="1474" w:type="dxa"/>
          </w:tcPr>
          <w:p>
            <w:pPr>
              <w:pStyle w:val="0"/>
              <w:jc w:val="center"/>
            </w:pPr>
            <w:r>
              <w:rPr>
                <w:sz w:val="20"/>
              </w:rPr>
              <w:t xml:space="preserve">Дата рождения</w:t>
            </w:r>
          </w:p>
        </w:tc>
        <w:tc>
          <w:tcPr>
            <w:tcW w:w="2090" w:type="dxa"/>
          </w:tcPr>
          <w:p>
            <w:pPr>
              <w:pStyle w:val="0"/>
              <w:jc w:val="center"/>
            </w:pPr>
            <w:r>
              <w:rPr>
                <w:sz w:val="20"/>
              </w:rPr>
              <w:t xml:space="preserve">Решение о постановке на учет ребенка</w:t>
            </w:r>
          </w:p>
        </w:tc>
      </w:tr>
      <w:tr>
        <w:tc>
          <w:tcPr>
            <w:tcW w:w="531" w:type="dxa"/>
          </w:tcPr>
          <w:p>
            <w:pPr>
              <w:pStyle w:val="0"/>
              <w:jc w:val="center"/>
            </w:pPr>
            <w:r>
              <w:rPr>
                <w:sz w:val="20"/>
              </w:rPr>
              <w:t xml:space="preserve">1</w:t>
            </w:r>
          </w:p>
        </w:tc>
        <w:tc>
          <w:tcPr>
            <w:tcW w:w="1531" w:type="dxa"/>
          </w:tcPr>
          <w:p>
            <w:pPr>
              <w:pStyle w:val="0"/>
              <w:jc w:val="center"/>
            </w:pPr>
            <w:r>
              <w:rPr>
                <w:sz w:val="20"/>
              </w:rPr>
              <w:t xml:space="preserve">2</w:t>
            </w:r>
          </w:p>
        </w:tc>
        <w:tc>
          <w:tcPr>
            <w:tcW w:w="1691" w:type="dxa"/>
          </w:tcPr>
          <w:p>
            <w:pPr>
              <w:pStyle w:val="0"/>
              <w:jc w:val="center"/>
            </w:pPr>
            <w:r>
              <w:rPr>
                <w:sz w:val="20"/>
              </w:rPr>
              <w:t xml:space="preserve">3</w:t>
            </w:r>
          </w:p>
        </w:tc>
        <w:tc>
          <w:tcPr>
            <w:tcW w:w="1757" w:type="dxa"/>
          </w:tcPr>
          <w:p>
            <w:pPr>
              <w:pStyle w:val="0"/>
              <w:jc w:val="center"/>
            </w:pPr>
            <w:r>
              <w:rPr>
                <w:sz w:val="20"/>
              </w:rPr>
              <w:t xml:space="preserve">4</w:t>
            </w:r>
          </w:p>
        </w:tc>
        <w:tc>
          <w:tcPr>
            <w:tcW w:w="1474" w:type="dxa"/>
          </w:tcPr>
          <w:p>
            <w:pPr>
              <w:pStyle w:val="0"/>
              <w:jc w:val="center"/>
            </w:pPr>
            <w:r>
              <w:rPr>
                <w:sz w:val="20"/>
              </w:rPr>
              <w:t xml:space="preserve">5</w:t>
            </w:r>
          </w:p>
        </w:tc>
        <w:tc>
          <w:tcPr>
            <w:tcW w:w="2090" w:type="dxa"/>
          </w:tcPr>
          <w:p>
            <w:pPr>
              <w:pStyle w:val="0"/>
              <w:jc w:val="center"/>
            </w:pPr>
            <w:r>
              <w:rPr>
                <w:sz w:val="20"/>
              </w:rPr>
              <w:t xml:space="preserve">6</w:t>
            </w:r>
          </w:p>
        </w:tc>
      </w:tr>
      <w:tr>
        <w:tc>
          <w:tcPr>
            <w:tcW w:w="531" w:type="dxa"/>
          </w:tcPr>
          <w:p>
            <w:pPr>
              <w:pStyle w:val="0"/>
              <w:jc w:val="center"/>
            </w:pPr>
            <w:r>
              <w:rPr>
                <w:sz w:val="20"/>
              </w:rPr>
              <w:t xml:space="preserve">1</w:t>
            </w:r>
          </w:p>
        </w:tc>
        <w:tc>
          <w:tcPr>
            <w:tcW w:w="1531" w:type="dxa"/>
          </w:tcPr>
          <w:p>
            <w:pPr>
              <w:pStyle w:val="0"/>
            </w:pPr>
            <w:r>
              <w:rPr>
                <w:sz w:val="20"/>
              </w:rPr>
            </w:r>
          </w:p>
        </w:tc>
        <w:tc>
          <w:tcPr>
            <w:tcW w:w="1691" w:type="dxa"/>
          </w:tcPr>
          <w:p>
            <w:pPr>
              <w:pStyle w:val="0"/>
            </w:pPr>
            <w:r>
              <w:rPr>
                <w:sz w:val="20"/>
              </w:rPr>
            </w:r>
          </w:p>
        </w:tc>
        <w:tc>
          <w:tcPr>
            <w:tcW w:w="1757" w:type="dxa"/>
          </w:tcPr>
          <w:p>
            <w:pPr>
              <w:pStyle w:val="0"/>
            </w:pPr>
            <w:r>
              <w:rPr>
                <w:sz w:val="20"/>
              </w:rPr>
            </w:r>
          </w:p>
        </w:tc>
        <w:tc>
          <w:tcPr>
            <w:tcW w:w="1474" w:type="dxa"/>
          </w:tcPr>
          <w:p>
            <w:pPr>
              <w:pStyle w:val="0"/>
            </w:pPr>
            <w:r>
              <w:rPr>
                <w:sz w:val="20"/>
              </w:rPr>
            </w:r>
          </w:p>
        </w:tc>
        <w:tc>
          <w:tcPr>
            <w:tcW w:w="2090" w:type="dxa"/>
          </w:tcPr>
          <w:p>
            <w:pPr>
              <w:pStyle w:val="0"/>
            </w:pPr>
            <w:r>
              <w:rPr>
                <w:sz w:val="20"/>
              </w:rPr>
            </w:r>
          </w:p>
        </w:tc>
      </w:tr>
      <w:tr>
        <w:tc>
          <w:tcPr>
            <w:tcW w:w="531" w:type="dxa"/>
          </w:tcPr>
          <w:p>
            <w:pPr>
              <w:pStyle w:val="0"/>
              <w:jc w:val="center"/>
            </w:pPr>
            <w:r>
              <w:rPr>
                <w:sz w:val="20"/>
              </w:rPr>
              <w:t xml:space="preserve">2</w:t>
            </w:r>
          </w:p>
        </w:tc>
        <w:tc>
          <w:tcPr>
            <w:tcW w:w="1531" w:type="dxa"/>
          </w:tcPr>
          <w:p>
            <w:pPr>
              <w:pStyle w:val="0"/>
            </w:pPr>
            <w:r>
              <w:rPr>
                <w:sz w:val="20"/>
              </w:rPr>
            </w:r>
          </w:p>
        </w:tc>
        <w:tc>
          <w:tcPr>
            <w:tcW w:w="1691" w:type="dxa"/>
          </w:tcPr>
          <w:p>
            <w:pPr>
              <w:pStyle w:val="0"/>
            </w:pPr>
            <w:r>
              <w:rPr>
                <w:sz w:val="20"/>
              </w:rPr>
            </w:r>
          </w:p>
        </w:tc>
        <w:tc>
          <w:tcPr>
            <w:tcW w:w="1757" w:type="dxa"/>
          </w:tcPr>
          <w:p>
            <w:pPr>
              <w:pStyle w:val="0"/>
            </w:pPr>
            <w:r>
              <w:rPr>
                <w:sz w:val="20"/>
              </w:rPr>
            </w:r>
          </w:p>
        </w:tc>
        <w:tc>
          <w:tcPr>
            <w:tcW w:w="1474" w:type="dxa"/>
          </w:tcPr>
          <w:p>
            <w:pPr>
              <w:pStyle w:val="0"/>
            </w:pPr>
            <w:r>
              <w:rPr>
                <w:sz w:val="20"/>
              </w:rPr>
            </w:r>
          </w:p>
        </w:tc>
        <w:tc>
          <w:tcPr>
            <w:tcW w:w="2090" w:type="dxa"/>
          </w:tcPr>
          <w:p>
            <w:pPr>
              <w:pStyle w:val="0"/>
            </w:pPr>
            <w:r>
              <w:rPr>
                <w:sz w:val="20"/>
              </w:rPr>
            </w:r>
          </w:p>
        </w:tc>
      </w:tr>
      <w:tr>
        <w:tc>
          <w:tcPr>
            <w:tcW w:w="531" w:type="dxa"/>
          </w:tcPr>
          <w:p>
            <w:pPr>
              <w:pStyle w:val="0"/>
              <w:jc w:val="center"/>
            </w:pPr>
            <w:r>
              <w:rPr>
                <w:sz w:val="20"/>
              </w:rPr>
              <w:t xml:space="preserve">3</w:t>
            </w:r>
          </w:p>
        </w:tc>
        <w:tc>
          <w:tcPr>
            <w:tcW w:w="1531" w:type="dxa"/>
          </w:tcPr>
          <w:p>
            <w:pPr>
              <w:pStyle w:val="0"/>
            </w:pPr>
            <w:r>
              <w:rPr>
                <w:sz w:val="20"/>
              </w:rPr>
            </w:r>
          </w:p>
        </w:tc>
        <w:tc>
          <w:tcPr>
            <w:tcW w:w="1691" w:type="dxa"/>
          </w:tcPr>
          <w:p>
            <w:pPr>
              <w:pStyle w:val="0"/>
            </w:pPr>
            <w:r>
              <w:rPr>
                <w:sz w:val="20"/>
              </w:rPr>
            </w:r>
          </w:p>
        </w:tc>
        <w:tc>
          <w:tcPr>
            <w:tcW w:w="1757" w:type="dxa"/>
          </w:tcPr>
          <w:p>
            <w:pPr>
              <w:pStyle w:val="0"/>
            </w:pPr>
            <w:r>
              <w:rPr>
                <w:sz w:val="20"/>
              </w:rPr>
            </w:r>
          </w:p>
        </w:tc>
        <w:tc>
          <w:tcPr>
            <w:tcW w:w="1474" w:type="dxa"/>
          </w:tcPr>
          <w:p>
            <w:pPr>
              <w:pStyle w:val="0"/>
            </w:pPr>
            <w:r>
              <w:rPr>
                <w:sz w:val="20"/>
              </w:rPr>
            </w:r>
          </w:p>
        </w:tc>
        <w:tc>
          <w:tcPr>
            <w:tcW w:w="2090" w:type="dxa"/>
          </w:tcPr>
          <w:p>
            <w:pPr>
              <w:pStyle w:val="0"/>
            </w:pPr>
            <w:r>
              <w:rPr>
                <w:sz w:val="20"/>
              </w:rPr>
            </w:r>
          </w:p>
        </w:tc>
      </w:tr>
      <w:tr>
        <w:tc>
          <w:tcPr>
            <w:tcW w:w="531" w:type="dxa"/>
          </w:tcPr>
          <w:p>
            <w:pPr>
              <w:pStyle w:val="0"/>
              <w:jc w:val="center"/>
            </w:pPr>
            <w:r>
              <w:rPr>
                <w:sz w:val="20"/>
              </w:rPr>
              <w:t xml:space="preserve">4</w:t>
            </w:r>
          </w:p>
        </w:tc>
        <w:tc>
          <w:tcPr>
            <w:tcW w:w="1531" w:type="dxa"/>
          </w:tcPr>
          <w:p>
            <w:pPr>
              <w:pStyle w:val="0"/>
            </w:pPr>
            <w:r>
              <w:rPr>
                <w:sz w:val="20"/>
              </w:rPr>
            </w:r>
          </w:p>
        </w:tc>
        <w:tc>
          <w:tcPr>
            <w:tcW w:w="1691" w:type="dxa"/>
          </w:tcPr>
          <w:p>
            <w:pPr>
              <w:pStyle w:val="0"/>
            </w:pPr>
            <w:r>
              <w:rPr>
                <w:sz w:val="20"/>
              </w:rPr>
            </w:r>
          </w:p>
        </w:tc>
        <w:tc>
          <w:tcPr>
            <w:tcW w:w="1757" w:type="dxa"/>
          </w:tcPr>
          <w:p>
            <w:pPr>
              <w:pStyle w:val="0"/>
            </w:pPr>
            <w:r>
              <w:rPr>
                <w:sz w:val="20"/>
              </w:rPr>
            </w:r>
          </w:p>
        </w:tc>
        <w:tc>
          <w:tcPr>
            <w:tcW w:w="1474" w:type="dxa"/>
          </w:tcPr>
          <w:p>
            <w:pPr>
              <w:pStyle w:val="0"/>
            </w:pPr>
            <w:r>
              <w:rPr>
                <w:sz w:val="20"/>
              </w:rPr>
            </w:r>
          </w:p>
        </w:tc>
        <w:tc>
          <w:tcPr>
            <w:tcW w:w="2090" w:type="dxa"/>
          </w:tcPr>
          <w:p>
            <w:pPr>
              <w:pStyle w:val="0"/>
            </w:pPr>
            <w:r>
              <w:rPr>
                <w:sz w:val="20"/>
              </w:rPr>
            </w:r>
          </w:p>
        </w:tc>
      </w:tr>
    </w:tbl>
    <w:p>
      <w:pPr>
        <w:pStyle w:val="0"/>
        <w:jc w:val="center"/>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0"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337" w:name="P337"/>
          <w:bookmarkEnd w:id="337"/>
          <w:p>
            <w:pPr>
              <w:pStyle w:val="0"/>
              <w:jc w:val="center"/>
            </w:pPr>
            <w:r>
              <w:rPr>
                <w:sz w:val="20"/>
              </w:rPr>
              <w:t xml:space="preserve">УВЕДОМЛЕНИЕ</w:t>
            </w:r>
          </w:p>
        </w:tc>
      </w:tr>
      <w:tr>
        <w:tc>
          <w:tcPr>
            <w:tcW w:w="9071" w:type="dxa"/>
            <w:tcBorders>
              <w:top w:val="nil"/>
              <w:left w:val="nil"/>
              <w:bottom w:val="nil"/>
              <w:right w:val="nil"/>
            </w:tcBorders>
          </w:tcPr>
          <w:p>
            <w:pPr>
              <w:pStyle w:val="0"/>
              <w:ind w:firstLine="283"/>
              <w:jc w:val="both"/>
            </w:pPr>
            <w:r>
              <w:rPr>
                <w:sz w:val="20"/>
              </w:rPr>
              <w:t xml:space="preserve">Уведомляем Вас о том, что ребенок ________________________________________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(Ф.И.О., дата рождения ребенка)</w:t>
            </w:r>
          </w:p>
          <w:p>
            <w:pPr>
              <w:pStyle w:val="0"/>
              <w:jc w:val="both"/>
            </w:pPr>
            <w:r>
              <w:rPr>
                <w:sz w:val="20"/>
              </w:rPr>
              <w:t xml:space="preserve">поставлен на учет для направления в муниципальное образовательное учреждение, реализующее образовательные программы дошкольного образования.</w:t>
            </w:r>
          </w:p>
          <w:p>
            <w:pPr>
              <w:pStyle w:val="0"/>
            </w:pPr>
            <w:r>
              <w:rPr>
                <w:sz w:val="20"/>
              </w:rPr>
            </w:r>
          </w:p>
          <w:p>
            <w:pPr>
              <w:pStyle w:val="0"/>
              <w:jc w:val="both"/>
            </w:pPr>
            <w:r>
              <w:rPr>
                <w:sz w:val="20"/>
              </w:rPr>
              <w:t xml:space="preserve">от "___" _____________________ 20__ г.</w:t>
            </w:r>
          </w:p>
          <w:p>
            <w:pPr>
              <w:pStyle w:val="0"/>
              <w:ind w:left="1132"/>
            </w:pPr>
            <w:r>
              <w:rPr>
                <w:sz w:val="20"/>
              </w:rPr>
              <w:t xml:space="preserve">(дата регистрации)</w:t>
            </w:r>
          </w:p>
          <w:p>
            <w:pPr>
              <w:pStyle w:val="0"/>
            </w:pPr>
            <w:r>
              <w:rPr>
                <w:sz w:val="20"/>
              </w:rPr>
            </w:r>
          </w:p>
          <w:p>
            <w:pPr>
              <w:pStyle w:val="0"/>
            </w:pPr>
            <w:r>
              <w:rPr>
                <w:sz w:val="20"/>
              </w:rPr>
              <w:t xml:space="preserve">номер в журнале регистрации/</w:t>
            </w:r>
          </w:p>
          <w:p>
            <w:pPr>
              <w:pStyle w:val="0"/>
            </w:pPr>
            <w:r>
              <w:rPr>
                <w:sz w:val="20"/>
              </w:rPr>
              <w:t xml:space="preserve">индивидуальный номер в информационной системе ___________________________.</w:t>
            </w:r>
          </w:p>
          <w:p>
            <w:pPr>
              <w:pStyle w:val="0"/>
            </w:pPr>
            <w:r>
              <w:rPr>
                <w:sz w:val="20"/>
              </w:rPr>
            </w:r>
          </w:p>
          <w:p>
            <w:pPr>
              <w:pStyle w:val="0"/>
            </w:pPr>
            <w:r>
              <w:rPr>
                <w:sz w:val="20"/>
              </w:rPr>
              <w:t xml:space="preserve">Специалист МФЦ (РОО) ___________________________________________________</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1"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color w:val="392c69"/>
              </w:rPr>
              <w:t xml:space="preserve"> Администрации г. Перми от 23.03.2022 N 207)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366" w:name="P366"/>
    <w:bookmarkEnd w:id="366"/>
    <w:p>
      <w:pPr>
        <w:pStyle w:val="0"/>
        <w:jc w:val="center"/>
      </w:pPr>
      <w:r>
        <w:rPr>
          <w:sz w:val="20"/>
        </w:rPr>
        <w:t xml:space="preserve">ЖУРНАЛ</w:t>
      </w:r>
    </w:p>
    <w:p>
      <w:pPr>
        <w:pStyle w:val="0"/>
        <w:jc w:val="center"/>
      </w:pPr>
      <w:r>
        <w:rPr>
          <w:sz w:val="20"/>
        </w:rPr>
        <w:t xml:space="preserve">регистрации заключений психолого-медико-педагогической</w:t>
      </w:r>
    </w:p>
    <w:p>
      <w:pPr>
        <w:pStyle w:val="0"/>
        <w:jc w:val="center"/>
      </w:pPr>
      <w:r>
        <w:rPr>
          <w:sz w:val="20"/>
        </w:rPr>
        <w:t xml:space="preserve">комиссии и документов о медицинских показаниях детей</w:t>
      </w:r>
    </w:p>
    <w:p>
      <w:pPr>
        <w:pStyle w:val="0"/>
        <w:jc w:val="center"/>
      </w:pPr>
      <w:r>
        <w:rPr>
          <w:sz w:val="20"/>
        </w:rPr>
        <w:t xml:space="preserve">для направления в компенсирующие и оздоровительные группы</w:t>
      </w:r>
    </w:p>
    <w:p>
      <w:pPr>
        <w:pStyle w:val="0"/>
        <w:jc w:val="center"/>
      </w:pPr>
      <w:r>
        <w:rPr>
          <w:sz w:val="20"/>
        </w:rPr>
        <w:t xml:space="preserve">муниципальных образовательных учреждений, реализующих</w:t>
      </w:r>
    </w:p>
    <w:p>
      <w:pPr>
        <w:pStyle w:val="0"/>
        <w:jc w:val="center"/>
      </w:pPr>
      <w:r>
        <w:rPr>
          <w:sz w:val="20"/>
        </w:rPr>
        <w:t xml:space="preserve">программы дошкольного образования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0"/>
        <w:gridCol w:w="1811"/>
        <w:gridCol w:w="1304"/>
        <w:gridCol w:w="1361"/>
        <w:gridCol w:w="2017"/>
        <w:gridCol w:w="2036"/>
      </w:tblGrid>
      <w:tr>
        <w:tc>
          <w:tcPr>
            <w:tcW w:w="540" w:type="dxa"/>
          </w:tcPr>
          <w:p>
            <w:pPr>
              <w:pStyle w:val="0"/>
              <w:jc w:val="center"/>
            </w:pPr>
            <w:r>
              <w:rPr>
                <w:sz w:val="20"/>
              </w:rPr>
              <w:t xml:space="preserve">N</w:t>
            </w:r>
          </w:p>
        </w:tc>
        <w:tc>
          <w:tcPr>
            <w:tcW w:w="1811" w:type="dxa"/>
          </w:tcPr>
          <w:p>
            <w:pPr>
              <w:pStyle w:val="0"/>
              <w:jc w:val="center"/>
            </w:pPr>
            <w:r>
              <w:rPr>
                <w:sz w:val="20"/>
              </w:rPr>
              <w:t xml:space="preserve">Дата обращения</w:t>
            </w:r>
          </w:p>
        </w:tc>
        <w:tc>
          <w:tcPr>
            <w:tcW w:w="1304" w:type="dxa"/>
          </w:tcPr>
          <w:p>
            <w:pPr>
              <w:pStyle w:val="0"/>
              <w:jc w:val="center"/>
            </w:pPr>
            <w:r>
              <w:rPr>
                <w:sz w:val="20"/>
              </w:rPr>
              <w:t xml:space="preserve">Ф.И.О. ребенка</w:t>
            </w:r>
          </w:p>
        </w:tc>
        <w:tc>
          <w:tcPr>
            <w:tcW w:w="1361" w:type="dxa"/>
          </w:tcPr>
          <w:p>
            <w:pPr>
              <w:pStyle w:val="0"/>
              <w:jc w:val="center"/>
            </w:pPr>
            <w:r>
              <w:rPr>
                <w:sz w:val="20"/>
              </w:rPr>
              <w:t xml:space="preserve">Дата рождения</w:t>
            </w:r>
          </w:p>
        </w:tc>
        <w:tc>
          <w:tcPr>
            <w:tcW w:w="2017" w:type="dxa"/>
          </w:tcPr>
          <w:p>
            <w:pPr>
              <w:pStyle w:val="0"/>
              <w:jc w:val="center"/>
            </w:pPr>
            <w:r>
              <w:rPr>
                <w:sz w:val="20"/>
              </w:rPr>
              <w:t xml:space="preserve">N заключения и дата выдачи, дата выдачи документа о медицинских показаниях</w:t>
            </w:r>
          </w:p>
        </w:tc>
        <w:tc>
          <w:tcPr>
            <w:tcW w:w="2036" w:type="dxa"/>
          </w:tcPr>
          <w:p>
            <w:pPr>
              <w:pStyle w:val="0"/>
              <w:jc w:val="center"/>
            </w:pPr>
            <w:r>
              <w:rPr>
                <w:sz w:val="20"/>
              </w:rPr>
              <w:t xml:space="preserve">Подпись родителя (законного представителя)</w:t>
            </w:r>
          </w:p>
        </w:tc>
      </w:tr>
      <w:tr>
        <w:tc>
          <w:tcPr>
            <w:tcW w:w="540" w:type="dxa"/>
          </w:tcPr>
          <w:p>
            <w:pPr>
              <w:pStyle w:val="0"/>
              <w:jc w:val="center"/>
            </w:pPr>
            <w:r>
              <w:rPr>
                <w:sz w:val="20"/>
              </w:rPr>
              <w:t xml:space="preserve">1</w:t>
            </w:r>
          </w:p>
        </w:tc>
        <w:tc>
          <w:tcPr>
            <w:tcW w:w="1811" w:type="dxa"/>
          </w:tcPr>
          <w:p>
            <w:pPr>
              <w:pStyle w:val="0"/>
              <w:jc w:val="center"/>
            </w:pPr>
            <w:r>
              <w:rPr>
                <w:sz w:val="20"/>
              </w:rPr>
              <w:t xml:space="preserve">2</w:t>
            </w:r>
          </w:p>
        </w:tc>
        <w:tc>
          <w:tcPr>
            <w:tcW w:w="1304" w:type="dxa"/>
          </w:tcPr>
          <w:p>
            <w:pPr>
              <w:pStyle w:val="0"/>
              <w:jc w:val="center"/>
            </w:pPr>
            <w:r>
              <w:rPr>
                <w:sz w:val="20"/>
              </w:rPr>
              <w:t xml:space="preserve">3</w:t>
            </w:r>
          </w:p>
        </w:tc>
        <w:tc>
          <w:tcPr>
            <w:tcW w:w="1361" w:type="dxa"/>
          </w:tcPr>
          <w:p>
            <w:pPr>
              <w:pStyle w:val="0"/>
              <w:jc w:val="center"/>
            </w:pPr>
            <w:r>
              <w:rPr>
                <w:sz w:val="20"/>
              </w:rPr>
              <w:t xml:space="preserve">4</w:t>
            </w:r>
          </w:p>
        </w:tc>
        <w:tc>
          <w:tcPr>
            <w:tcW w:w="2017" w:type="dxa"/>
          </w:tcPr>
          <w:p>
            <w:pPr>
              <w:pStyle w:val="0"/>
              <w:jc w:val="center"/>
            </w:pPr>
            <w:r>
              <w:rPr>
                <w:sz w:val="20"/>
              </w:rPr>
              <w:t xml:space="preserve">5</w:t>
            </w:r>
          </w:p>
        </w:tc>
        <w:tc>
          <w:tcPr>
            <w:tcW w:w="2036" w:type="dxa"/>
          </w:tcPr>
          <w:p>
            <w:pPr>
              <w:pStyle w:val="0"/>
              <w:jc w:val="center"/>
            </w:pPr>
            <w:r>
              <w:rPr>
                <w:sz w:val="20"/>
              </w:rPr>
              <w:t xml:space="preserve">6</w:t>
            </w:r>
          </w:p>
        </w:tc>
      </w:tr>
      <w:tr>
        <w:tc>
          <w:tcPr>
            <w:tcW w:w="540" w:type="dxa"/>
          </w:tcPr>
          <w:p>
            <w:pPr>
              <w:pStyle w:val="0"/>
              <w:jc w:val="center"/>
            </w:pPr>
            <w:r>
              <w:rPr>
                <w:sz w:val="20"/>
              </w:rPr>
              <w:t xml:space="preserve">1</w:t>
            </w:r>
          </w:p>
        </w:tc>
        <w:tc>
          <w:tcPr>
            <w:tcW w:w="1811" w:type="dxa"/>
          </w:tcPr>
          <w:p>
            <w:pPr>
              <w:pStyle w:val="0"/>
            </w:pPr>
            <w:r>
              <w:rPr>
                <w:sz w:val="20"/>
              </w:rPr>
            </w:r>
          </w:p>
        </w:tc>
        <w:tc>
          <w:tcPr>
            <w:tcW w:w="1304" w:type="dxa"/>
          </w:tcPr>
          <w:p>
            <w:pPr>
              <w:pStyle w:val="0"/>
            </w:pPr>
            <w:r>
              <w:rPr>
                <w:sz w:val="20"/>
              </w:rPr>
            </w:r>
          </w:p>
        </w:tc>
        <w:tc>
          <w:tcPr>
            <w:tcW w:w="1361" w:type="dxa"/>
          </w:tcPr>
          <w:p>
            <w:pPr>
              <w:pStyle w:val="0"/>
            </w:pPr>
            <w:r>
              <w:rPr>
                <w:sz w:val="20"/>
              </w:rPr>
            </w:r>
          </w:p>
        </w:tc>
        <w:tc>
          <w:tcPr>
            <w:tcW w:w="2017" w:type="dxa"/>
          </w:tcPr>
          <w:p>
            <w:pPr>
              <w:pStyle w:val="0"/>
            </w:pPr>
            <w:r>
              <w:rPr>
                <w:sz w:val="20"/>
              </w:rPr>
            </w:r>
          </w:p>
        </w:tc>
        <w:tc>
          <w:tcPr>
            <w:tcW w:w="2036" w:type="dxa"/>
          </w:tcPr>
          <w:p>
            <w:pPr>
              <w:pStyle w:val="0"/>
            </w:pPr>
            <w:r>
              <w:rPr>
                <w:sz w:val="20"/>
              </w:rPr>
            </w:r>
          </w:p>
        </w:tc>
      </w:tr>
      <w:tr>
        <w:tc>
          <w:tcPr>
            <w:tcW w:w="540" w:type="dxa"/>
          </w:tcPr>
          <w:p>
            <w:pPr>
              <w:pStyle w:val="0"/>
              <w:jc w:val="center"/>
            </w:pPr>
            <w:r>
              <w:rPr>
                <w:sz w:val="20"/>
              </w:rPr>
              <w:t xml:space="preserve">2</w:t>
            </w:r>
          </w:p>
        </w:tc>
        <w:tc>
          <w:tcPr>
            <w:tcW w:w="1811" w:type="dxa"/>
          </w:tcPr>
          <w:p>
            <w:pPr>
              <w:pStyle w:val="0"/>
            </w:pPr>
            <w:r>
              <w:rPr>
                <w:sz w:val="20"/>
              </w:rPr>
            </w:r>
          </w:p>
        </w:tc>
        <w:tc>
          <w:tcPr>
            <w:tcW w:w="1304" w:type="dxa"/>
          </w:tcPr>
          <w:p>
            <w:pPr>
              <w:pStyle w:val="0"/>
            </w:pPr>
            <w:r>
              <w:rPr>
                <w:sz w:val="20"/>
              </w:rPr>
            </w:r>
          </w:p>
        </w:tc>
        <w:tc>
          <w:tcPr>
            <w:tcW w:w="1361" w:type="dxa"/>
          </w:tcPr>
          <w:p>
            <w:pPr>
              <w:pStyle w:val="0"/>
            </w:pPr>
            <w:r>
              <w:rPr>
                <w:sz w:val="20"/>
              </w:rPr>
            </w:r>
          </w:p>
        </w:tc>
        <w:tc>
          <w:tcPr>
            <w:tcW w:w="2017" w:type="dxa"/>
          </w:tcPr>
          <w:p>
            <w:pPr>
              <w:pStyle w:val="0"/>
            </w:pPr>
            <w:r>
              <w:rPr>
                <w:sz w:val="20"/>
              </w:rPr>
            </w:r>
          </w:p>
        </w:tc>
        <w:tc>
          <w:tcPr>
            <w:tcW w:w="2036" w:type="dxa"/>
          </w:tcPr>
          <w:p>
            <w:pPr>
              <w:pStyle w:val="0"/>
            </w:pPr>
            <w:r>
              <w:rPr>
                <w:sz w:val="20"/>
              </w:rPr>
            </w:r>
          </w:p>
        </w:tc>
      </w:tr>
      <w:tr>
        <w:tc>
          <w:tcPr>
            <w:tcW w:w="540" w:type="dxa"/>
          </w:tcPr>
          <w:p>
            <w:pPr>
              <w:pStyle w:val="0"/>
              <w:jc w:val="center"/>
            </w:pPr>
            <w:r>
              <w:rPr>
                <w:sz w:val="20"/>
              </w:rPr>
              <w:t xml:space="preserve">3</w:t>
            </w:r>
          </w:p>
        </w:tc>
        <w:tc>
          <w:tcPr>
            <w:tcW w:w="1811" w:type="dxa"/>
          </w:tcPr>
          <w:p>
            <w:pPr>
              <w:pStyle w:val="0"/>
            </w:pPr>
            <w:r>
              <w:rPr>
                <w:sz w:val="20"/>
              </w:rPr>
            </w:r>
          </w:p>
        </w:tc>
        <w:tc>
          <w:tcPr>
            <w:tcW w:w="1304" w:type="dxa"/>
          </w:tcPr>
          <w:p>
            <w:pPr>
              <w:pStyle w:val="0"/>
            </w:pPr>
            <w:r>
              <w:rPr>
                <w:sz w:val="20"/>
              </w:rPr>
            </w:r>
          </w:p>
        </w:tc>
        <w:tc>
          <w:tcPr>
            <w:tcW w:w="1361" w:type="dxa"/>
          </w:tcPr>
          <w:p>
            <w:pPr>
              <w:pStyle w:val="0"/>
            </w:pPr>
            <w:r>
              <w:rPr>
                <w:sz w:val="20"/>
              </w:rPr>
            </w:r>
          </w:p>
        </w:tc>
        <w:tc>
          <w:tcPr>
            <w:tcW w:w="2017" w:type="dxa"/>
          </w:tcPr>
          <w:p>
            <w:pPr>
              <w:pStyle w:val="0"/>
            </w:pPr>
            <w:r>
              <w:rPr>
                <w:sz w:val="20"/>
              </w:rPr>
            </w:r>
          </w:p>
        </w:tc>
        <w:tc>
          <w:tcPr>
            <w:tcW w:w="2036" w:type="dxa"/>
          </w:tcPr>
          <w:p>
            <w:pPr>
              <w:pStyle w:val="0"/>
            </w:pPr>
            <w:r>
              <w:rPr>
                <w:sz w:val="20"/>
              </w:rPr>
            </w:r>
          </w:p>
        </w:tc>
      </w:tr>
      <w:tr>
        <w:tc>
          <w:tcPr>
            <w:tcW w:w="540" w:type="dxa"/>
          </w:tcPr>
          <w:p>
            <w:pPr>
              <w:pStyle w:val="0"/>
              <w:jc w:val="center"/>
            </w:pPr>
            <w:r>
              <w:rPr>
                <w:sz w:val="20"/>
              </w:rPr>
              <w:t xml:space="preserve">4</w:t>
            </w:r>
          </w:p>
        </w:tc>
        <w:tc>
          <w:tcPr>
            <w:tcW w:w="1811" w:type="dxa"/>
          </w:tcPr>
          <w:p>
            <w:pPr>
              <w:pStyle w:val="0"/>
            </w:pPr>
            <w:r>
              <w:rPr>
                <w:sz w:val="20"/>
              </w:rPr>
            </w:r>
          </w:p>
        </w:tc>
        <w:tc>
          <w:tcPr>
            <w:tcW w:w="1304" w:type="dxa"/>
          </w:tcPr>
          <w:p>
            <w:pPr>
              <w:pStyle w:val="0"/>
            </w:pPr>
            <w:r>
              <w:rPr>
                <w:sz w:val="20"/>
              </w:rPr>
            </w:r>
          </w:p>
        </w:tc>
        <w:tc>
          <w:tcPr>
            <w:tcW w:w="1361" w:type="dxa"/>
          </w:tcPr>
          <w:p>
            <w:pPr>
              <w:pStyle w:val="0"/>
            </w:pPr>
            <w:r>
              <w:rPr>
                <w:sz w:val="20"/>
              </w:rPr>
            </w:r>
          </w:p>
        </w:tc>
        <w:tc>
          <w:tcPr>
            <w:tcW w:w="2017" w:type="dxa"/>
          </w:tcPr>
          <w:p>
            <w:pPr>
              <w:pStyle w:val="0"/>
            </w:pPr>
            <w:r>
              <w:rPr>
                <w:sz w:val="20"/>
              </w:rPr>
            </w:r>
          </w:p>
        </w:tc>
        <w:tc>
          <w:tcPr>
            <w:tcW w:w="2036"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2"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color w:val="392c69"/>
              </w:rPr>
              <w:t xml:space="preserve"> Администрации г. Перми от 23.03.2022 N 207)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425" w:name="P425"/>
    <w:bookmarkEnd w:id="425"/>
    <w:p>
      <w:pPr>
        <w:pStyle w:val="0"/>
        <w:jc w:val="center"/>
      </w:pPr>
      <w:r>
        <w:rPr>
          <w:sz w:val="20"/>
        </w:rPr>
        <w:t xml:space="preserve">ЖУРНАЛ</w:t>
      </w:r>
    </w:p>
    <w:p>
      <w:pPr>
        <w:pStyle w:val="0"/>
        <w:jc w:val="center"/>
      </w:pPr>
      <w:r>
        <w:rPr>
          <w:sz w:val="20"/>
        </w:rPr>
        <w:t xml:space="preserve">регистрации документов, подтверждающих право</w:t>
      </w:r>
    </w:p>
    <w:p>
      <w:pPr>
        <w:pStyle w:val="0"/>
        <w:jc w:val="center"/>
      </w:pPr>
      <w:r>
        <w:rPr>
          <w:sz w:val="20"/>
        </w:rPr>
        <w:t xml:space="preserve">на внеочередное, первоочередное и преимущественное</w:t>
      </w:r>
    </w:p>
    <w:p>
      <w:pPr>
        <w:pStyle w:val="0"/>
        <w:jc w:val="center"/>
      </w:pPr>
      <w:r>
        <w:rPr>
          <w:sz w:val="20"/>
        </w:rPr>
        <w:t xml:space="preserve">направление детей в муниципальные образовательные</w:t>
      </w:r>
    </w:p>
    <w:p>
      <w:pPr>
        <w:pStyle w:val="0"/>
        <w:jc w:val="center"/>
      </w:pPr>
      <w:r>
        <w:rPr>
          <w:sz w:val="20"/>
        </w:rPr>
        <w:t xml:space="preserve">учреждения, реализующие программы дошкольного образования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9"/>
        <w:gridCol w:w="1831"/>
        <w:gridCol w:w="1814"/>
        <w:gridCol w:w="1361"/>
        <w:gridCol w:w="1361"/>
        <w:gridCol w:w="2129"/>
      </w:tblGrid>
      <w:tr>
        <w:tc>
          <w:tcPr>
            <w:tcW w:w="559" w:type="dxa"/>
          </w:tcPr>
          <w:p>
            <w:pPr>
              <w:pStyle w:val="0"/>
              <w:jc w:val="center"/>
            </w:pPr>
            <w:r>
              <w:rPr>
                <w:sz w:val="20"/>
              </w:rPr>
              <w:t xml:space="preserve">N</w:t>
            </w:r>
          </w:p>
        </w:tc>
        <w:tc>
          <w:tcPr>
            <w:tcW w:w="1831" w:type="dxa"/>
          </w:tcPr>
          <w:p>
            <w:pPr>
              <w:pStyle w:val="0"/>
              <w:jc w:val="center"/>
            </w:pPr>
            <w:r>
              <w:rPr>
                <w:sz w:val="20"/>
              </w:rPr>
              <w:t xml:space="preserve">Дата обращения</w:t>
            </w:r>
          </w:p>
        </w:tc>
        <w:tc>
          <w:tcPr>
            <w:tcW w:w="1814" w:type="dxa"/>
          </w:tcPr>
          <w:p>
            <w:pPr>
              <w:pStyle w:val="0"/>
              <w:jc w:val="center"/>
            </w:pPr>
            <w:r>
              <w:rPr>
                <w:sz w:val="20"/>
              </w:rPr>
              <w:t xml:space="preserve">Ф.И.О. ребенка</w:t>
            </w:r>
          </w:p>
        </w:tc>
        <w:tc>
          <w:tcPr>
            <w:tcW w:w="1361" w:type="dxa"/>
          </w:tcPr>
          <w:p>
            <w:pPr>
              <w:pStyle w:val="0"/>
              <w:jc w:val="center"/>
            </w:pPr>
            <w:r>
              <w:rPr>
                <w:sz w:val="20"/>
              </w:rPr>
              <w:t xml:space="preserve">Дата рождения</w:t>
            </w:r>
          </w:p>
        </w:tc>
        <w:tc>
          <w:tcPr>
            <w:tcW w:w="1361" w:type="dxa"/>
          </w:tcPr>
          <w:p>
            <w:pPr>
              <w:pStyle w:val="0"/>
              <w:jc w:val="center"/>
            </w:pPr>
            <w:r>
              <w:rPr>
                <w:sz w:val="20"/>
              </w:rPr>
              <w:t xml:space="preserve">Категория льготы</w:t>
            </w:r>
          </w:p>
        </w:tc>
        <w:tc>
          <w:tcPr>
            <w:tcW w:w="2129" w:type="dxa"/>
          </w:tcPr>
          <w:p>
            <w:pPr>
              <w:pStyle w:val="0"/>
              <w:jc w:val="center"/>
            </w:pPr>
            <w:r>
              <w:rPr>
                <w:sz w:val="20"/>
              </w:rPr>
              <w:t xml:space="preserve">Подпись родителя (законного представителя)</w:t>
            </w:r>
          </w:p>
        </w:tc>
      </w:tr>
      <w:tr>
        <w:tc>
          <w:tcPr>
            <w:tcW w:w="559" w:type="dxa"/>
          </w:tcPr>
          <w:p>
            <w:pPr>
              <w:pStyle w:val="0"/>
              <w:jc w:val="center"/>
            </w:pPr>
            <w:r>
              <w:rPr>
                <w:sz w:val="20"/>
              </w:rPr>
              <w:t xml:space="preserve">1</w:t>
            </w:r>
          </w:p>
        </w:tc>
        <w:tc>
          <w:tcPr>
            <w:tcW w:w="1831" w:type="dxa"/>
          </w:tcPr>
          <w:p>
            <w:pPr>
              <w:pStyle w:val="0"/>
              <w:jc w:val="center"/>
            </w:pPr>
            <w:r>
              <w:rPr>
                <w:sz w:val="20"/>
              </w:rPr>
              <w:t xml:space="preserve">2</w:t>
            </w:r>
          </w:p>
        </w:tc>
        <w:tc>
          <w:tcPr>
            <w:tcW w:w="1814" w:type="dxa"/>
          </w:tcPr>
          <w:p>
            <w:pPr>
              <w:pStyle w:val="0"/>
              <w:jc w:val="center"/>
            </w:pPr>
            <w:r>
              <w:rPr>
                <w:sz w:val="20"/>
              </w:rPr>
              <w:t xml:space="preserve">3</w:t>
            </w:r>
          </w:p>
        </w:tc>
        <w:tc>
          <w:tcPr>
            <w:tcW w:w="1361" w:type="dxa"/>
          </w:tcPr>
          <w:p>
            <w:pPr>
              <w:pStyle w:val="0"/>
              <w:jc w:val="center"/>
            </w:pPr>
            <w:r>
              <w:rPr>
                <w:sz w:val="20"/>
              </w:rPr>
              <w:t xml:space="preserve">4</w:t>
            </w:r>
          </w:p>
        </w:tc>
        <w:tc>
          <w:tcPr>
            <w:tcW w:w="1361" w:type="dxa"/>
          </w:tcPr>
          <w:p>
            <w:pPr>
              <w:pStyle w:val="0"/>
              <w:jc w:val="center"/>
            </w:pPr>
            <w:r>
              <w:rPr>
                <w:sz w:val="20"/>
              </w:rPr>
              <w:t xml:space="preserve">5</w:t>
            </w:r>
          </w:p>
        </w:tc>
        <w:tc>
          <w:tcPr>
            <w:tcW w:w="2129" w:type="dxa"/>
          </w:tcPr>
          <w:p>
            <w:pPr>
              <w:pStyle w:val="0"/>
              <w:jc w:val="center"/>
            </w:pPr>
            <w:r>
              <w:rPr>
                <w:sz w:val="20"/>
              </w:rPr>
              <w:t xml:space="preserve">6</w:t>
            </w:r>
          </w:p>
        </w:tc>
      </w:tr>
      <w:tr>
        <w:tc>
          <w:tcPr>
            <w:tcW w:w="559" w:type="dxa"/>
          </w:tcPr>
          <w:p>
            <w:pPr>
              <w:pStyle w:val="0"/>
              <w:jc w:val="center"/>
            </w:pPr>
            <w:r>
              <w:rPr>
                <w:sz w:val="20"/>
              </w:rPr>
              <w:t xml:space="preserve">1</w:t>
            </w:r>
          </w:p>
        </w:tc>
        <w:tc>
          <w:tcPr>
            <w:tcW w:w="1831" w:type="dxa"/>
          </w:tcPr>
          <w:p>
            <w:pPr>
              <w:pStyle w:val="0"/>
            </w:pPr>
            <w:r>
              <w:rPr>
                <w:sz w:val="20"/>
              </w:rPr>
            </w:r>
          </w:p>
        </w:tc>
        <w:tc>
          <w:tcPr>
            <w:tcW w:w="1814" w:type="dxa"/>
          </w:tcPr>
          <w:p>
            <w:pPr>
              <w:pStyle w:val="0"/>
            </w:pPr>
            <w:r>
              <w:rPr>
                <w:sz w:val="20"/>
              </w:rPr>
            </w:r>
          </w:p>
        </w:tc>
        <w:tc>
          <w:tcPr>
            <w:tcW w:w="1361" w:type="dxa"/>
          </w:tcPr>
          <w:p>
            <w:pPr>
              <w:pStyle w:val="0"/>
            </w:pPr>
            <w:r>
              <w:rPr>
                <w:sz w:val="20"/>
              </w:rPr>
            </w:r>
          </w:p>
        </w:tc>
        <w:tc>
          <w:tcPr>
            <w:tcW w:w="1361" w:type="dxa"/>
          </w:tcPr>
          <w:p>
            <w:pPr>
              <w:pStyle w:val="0"/>
            </w:pPr>
            <w:r>
              <w:rPr>
                <w:sz w:val="20"/>
              </w:rPr>
            </w:r>
          </w:p>
        </w:tc>
        <w:tc>
          <w:tcPr>
            <w:tcW w:w="2129" w:type="dxa"/>
          </w:tcPr>
          <w:p>
            <w:pPr>
              <w:pStyle w:val="0"/>
            </w:pPr>
            <w:r>
              <w:rPr>
                <w:sz w:val="20"/>
              </w:rPr>
            </w:r>
          </w:p>
        </w:tc>
      </w:tr>
      <w:tr>
        <w:tc>
          <w:tcPr>
            <w:tcW w:w="559" w:type="dxa"/>
          </w:tcPr>
          <w:p>
            <w:pPr>
              <w:pStyle w:val="0"/>
              <w:jc w:val="center"/>
            </w:pPr>
            <w:r>
              <w:rPr>
                <w:sz w:val="20"/>
              </w:rPr>
              <w:t xml:space="preserve">2</w:t>
            </w:r>
          </w:p>
        </w:tc>
        <w:tc>
          <w:tcPr>
            <w:tcW w:w="1831" w:type="dxa"/>
          </w:tcPr>
          <w:p>
            <w:pPr>
              <w:pStyle w:val="0"/>
            </w:pPr>
            <w:r>
              <w:rPr>
                <w:sz w:val="20"/>
              </w:rPr>
            </w:r>
          </w:p>
        </w:tc>
        <w:tc>
          <w:tcPr>
            <w:tcW w:w="1814" w:type="dxa"/>
          </w:tcPr>
          <w:p>
            <w:pPr>
              <w:pStyle w:val="0"/>
            </w:pPr>
            <w:r>
              <w:rPr>
                <w:sz w:val="20"/>
              </w:rPr>
            </w:r>
          </w:p>
        </w:tc>
        <w:tc>
          <w:tcPr>
            <w:tcW w:w="1361" w:type="dxa"/>
          </w:tcPr>
          <w:p>
            <w:pPr>
              <w:pStyle w:val="0"/>
            </w:pPr>
            <w:r>
              <w:rPr>
                <w:sz w:val="20"/>
              </w:rPr>
            </w:r>
          </w:p>
        </w:tc>
        <w:tc>
          <w:tcPr>
            <w:tcW w:w="1361" w:type="dxa"/>
          </w:tcPr>
          <w:p>
            <w:pPr>
              <w:pStyle w:val="0"/>
            </w:pPr>
            <w:r>
              <w:rPr>
                <w:sz w:val="20"/>
              </w:rPr>
            </w:r>
          </w:p>
        </w:tc>
        <w:tc>
          <w:tcPr>
            <w:tcW w:w="2129" w:type="dxa"/>
          </w:tcPr>
          <w:p>
            <w:pPr>
              <w:pStyle w:val="0"/>
            </w:pPr>
            <w:r>
              <w:rPr>
                <w:sz w:val="20"/>
              </w:rPr>
            </w:r>
          </w:p>
        </w:tc>
      </w:tr>
      <w:tr>
        <w:tc>
          <w:tcPr>
            <w:tcW w:w="559" w:type="dxa"/>
          </w:tcPr>
          <w:p>
            <w:pPr>
              <w:pStyle w:val="0"/>
              <w:jc w:val="center"/>
            </w:pPr>
            <w:r>
              <w:rPr>
                <w:sz w:val="20"/>
              </w:rPr>
              <w:t xml:space="preserve">3</w:t>
            </w:r>
          </w:p>
        </w:tc>
        <w:tc>
          <w:tcPr>
            <w:tcW w:w="1831" w:type="dxa"/>
          </w:tcPr>
          <w:p>
            <w:pPr>
              <w:pStyle w:val="0"/>
            </w:pPr>
            <w:r>
              <w:rPr>
                <w:sz w:val="20"/>
              </w:rPr>
            </w:r>
          </w:p>
        </w:tc>
        <w:tc>
          <w:tcPr>
            <w:tcW w:w="1814" w:type="dxa"/>
          </w:tcPr>
          <w:p>
            <w:pPr>
              <w:pStyle w:val="0"/>
            </w:pPr>
            <w:r>
              <w:rPr>
                <w:sz w:val="20"/>
              </w:rPr>
            </w:r>
          </w:p>
        </w:tc>
        <w:tc>
          <w:tcPr>
            <w:tcW w:w="1361" w:type="dxa"/>
          </w:tcPr>
          <w:p>
            <w:pPr>
              <w:pStyle w:val="0"/>
            </w:pPr>
            <w:r>
              <w:rPr>
                <w:sz w:val="20"/>
              </w:rPr>
            </w:r>
          </w:p>
        </w:tc>
        <w:tc>
          <w:tcPr>
            <w:tcW w:w="1361" w:type="dxa"/>
          </w:tcPr>
          <w:p>
            <w:pPr>
              <w:pStyle w:val="0"/>
            </w:pPr>
            <w:r>
              <w:rPr>
                <w:sz w:val="20"/>
              </w:rPr>
            </w:r>
          </w:p>
        </w:tc>
        <w:tc>
          <w:tcPr>
            <w:tcW w:w="2129" w:type="dxa"/>
          </w:tcPr>
          <w:p>
            <w:pPr>
              <w:pStyle w:val="0"/>
            </w:pPr>
            <w:r>
              <w:rPr>
                <w:sz w:val="20"/>
              </w:rPr>
            </w:r>
          </w:p>
        </w:tc>
      </w:tr>
      <w:tr>
        <w:tc>
          <w:tcPr>
            <w:tcW w:w="559" w:type="dxa"/>
          </w:tcPr>
          <w:p>
            <w:pPr>
              <w:pStyle w:val="0"/>
              <w:jc w:val="center"/>
            </w:pPr>
            <w:r>
              <w:rPr>
                <w:sz w:val="20"/>
              </w:rPr>
              <w:t xml:space="preserve">4</w:t>
            </w:r>
          </w:p>
        </w:tc>
        <w:tc>
          <w:tcPr>
            <w:tcW w:w="1831" w:type="dxa"/>
          </w:tcPr>
          <w:p>
            <w:pPr>
              <w:pStyle w:val="0"/>
            </w:pPr>
            <w:r>
              <w:rPr>
                <w:sz w:val="20"/>
              </w:rPr>
            </w:r>
          </w:p>
        </w:tc>
        <w:tc>
          <w:tcPr>
            <w:tcW w:w="1814" w:type="dxa"/>
          </w:tcPr>
          <w:p>
            <w:pPr>
              <w:pStyle w:val="0"/>
            </w:pPr>
            <w:r>
              <w:rPr>
                <w:sz w:val="20"/>
              </w:rPr>
            </w:r>
          </w:p>
        </w:tc>
        <w:tc>
          <w:tcPr>
            <w:tcW w:w="1361" w:type="dxa"/>
          </w:tcPr>
          <w:p>
            <w:pPr>
              <w:pStyle w:val="0"/>
            </w:pPr>
            <w:r>
              <w:rPr>
                <w:sz w:val="20"/>
              </w:rPr>
            </w:r>
          </w:p>
        </w:tc>
        <w:tc>
          <w:tcPr>
            <w:tcW w:w="1361" w:type="dxa"/>
          </w:tcPr>
          <w:p>
            <w:pPr>
              <w:pStyle w:val="0"/>
            </w:pPr>
            <w:r>
              <w:rPr>
                <w:sz w:val="20"/>
              </w:rPr>
            </w:r>
          </w:p>
        </w:tc>
        <w:tc>
          <w:tcPr>
            <w:tcW w:w="2129"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6</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pStyle w:val="0"/>
        <w:jc w:val="both"/>
      </w:pPr>
      <w:r>
        <w:rPr>
          <w:sz w:val="20"/>
        </w:rPr>
      </w:r>
    </w:p>
    <w:bookmarkStart w:id="481" w:name="P481"/>
    <w:bookmarkEnd w:id="481"/>
    <w:p>
      <w:pPr>
        <w:pStyle w:val="2"/>
        <w:jc w:val="center"/>
      </w:pPr>
      <w:r>
        <w:rPr>
          <w:sz w:val="20"/>
        </w:rPr>
        <w:t xml:space="preserve">ПЕРЕЧЕНЬ</w:t>
      </w:r>
    </w:p>
    <w:p>
      <w:pPr>
        <w:pStyle w:val="2"/>
        <w:jc w:val="center"/>
      </w:pPr>
      <w:r>
        <w:rPr>
          <w:sz w:val="20"/>
        </w:rPr>
        <w:t xml:space="preserve">категорий граждан, имеющих право на внеочередное,</w:t>
      </w:r>
    </w:p>
    <w:p>
      <w:pPr>
        <w:pStyle w:val="2"/>
        <w:jc w:val="center"/>
      </w:pPr>
      <w:r>
        <w:rPr>
          <w:sz w:val="20"/>
        </w:rPr>
        <w:t xml:space="preserve">первоочередное и преимущественное направление детей</w:t>
      </w:r>
    </w:p>
    <w:p>
      <w:pPr>
        <w:pStyle w:val="2"/>
        <w:jc w:val="center"/>
      </w:pPr>
      <w:r>
        <w:rPr>
          <w:sz w:val="20"/>
        </w:rPr>
        <w:t xml:space="preserve">в муниципальные образовательные учреждения, реализующие</w:t>
      </w:r>
    </w:p>
    <w:p>
      <w:pPr>
        <w:pStyle w:val="2"/>
        <w:jc w:val="center"/>
      </w:pPr>
      <w:r>
        <w:rPr>
          <w:sz w:val="20"/>
        </w:rPr>
        <w:t xml:space="preserve">образовательные программы дошкольного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3"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4"/>
        <w:gridCol w:w="3231"/>
        <w:gridCol w:w="2596"/>
        <w:gridCol w:w="2836"/>
      </w:tblGrid>
      <w:tr>
        <w:tc>
          <w:tcPr>
            <w:tcW w:w="364" w:type="dxa"/>
          </w:tcPr>
          <w:p>
            <w:pPr>
              <w:pStyle w:val="0"/>
              <w:jc w:val="center"/>
            </w:pPr>
            <w:r>
              <w:rPr>
                <w:sz w:val="20"/>
              </w:rPr>
              <w:t xml:space="preserve">N</w:t>
            </w:r>
          </w:p>
        </w:tc>
        <w:tc>
          <w:tcPr>
            <w:tcW w:w="3231" w:type="dxa"/>
          </w:tcPr>
          <w:p>
            <w:pPr>
              <w:pStyle w:val="0"/>
              <w:jc w:val="center"/>
            </w:pPr>
            <w:r>
              <w:rPr>
                <w:sz w:val="20"/>
              </w:rPr>
              <w:t xml:space="preserve">Категории граждан</w:t>
            </w:r>
          </w:p>
        </w:tc>
        <w:tc>
          <w:tcPr>
            <w:tcW w:w="2596" w:type="dxa"/>
          </w:tcPr>
          <w:p>
            <w:pPr>
              <w:pStyle w:val="0"/>
              <w:jc w:val="center"/>
            </w:pPr>
            <w:r>
              <w:rPr>
                <w:sz w:val="20"/>
              </w:rPr>
              <w:t xml:space="preserve">Документы, подтверждающие право на внеочередное или первоочередное предоставление мест в учреждении</w:t>
            </w:r>
          </w:p>
        </w:tc>
        <w:tc>
          <w:tcPr>
            <w:tcW w:w="2836" w:type="dxa"/>
          </w:tcPr>
          <w:p>
            <w:pPr>
              <w:pStyle w:val="0"/>
              <w:jc w:val="center"/>
            </w:pPr>
            <w:r>
              <w:rPr>
                <w:sz w:val="20"/>
              </w:rPr>
              <w:t xml:space="preserve">Нормативный акт</w:t>
            </w:r>
          </w:p>
        </w:tc>
      </w:tr>
      <w:tr>
        <w:tc>
          <w:tcPr>
            <w:tcW w:w="364" w:type="dxa"/>
          </w:tcPr>
          <w:p>
            <w:pPr>
              <w:pStyle w:val="0"/>
              <w:jc w:val="center"/>
            </w:pPr>
            <w:r>
              <w:rPr>
                <w:sz w:val="20"/>
              </w:rPr>
              <w:t xml:space="preserve">1</w:t>
            </w:r>
          </w:p>
        </w:tc>
        <w:tc>
          <w:tcPr>
            <w:tcW w:w="3231" w:type="dxa"/>
          </w:tcPr>
          <w:p>
            <w:pPr>
              <w:pStyle w:val="0"/>
              <w:jc w:val="center"/>
            </w:pPr>
            <w:r>
              <w:rPr>
                <w:sz w:val="20"/>
              </w:rPr>
              <w:t xml:space="preserve">2</w:t>
            </w:r>
          </w:p>
        </w:tc>
        <w:tc>
          <w:tcPr>
            <w:tcW w:w="2596" w:type="dxa"/>
          </w:tcPr>
          <w:p>
            <w:pPr>
              <w:pStyle w:val="0"/>
              <w:jc w:val="center"/>
            </w:pPr>
            <w:r>
              <w:rPr>
                <w:sz w:val="20"/>
              </w:rPr>
              <w:t xml:space="preserve">3</w:t>
            </w:r>
          </w:p>
        </w:tc>
        <w:tc>
          <w:tcPr>
            <w:tcW w:w="2836" w:type="dxa"/>
          </w:tcPr>
          <w:p>
            <w:pPr>
              <w:pStyle w:val="0"/>
              <w:jc w:val="center"/>
            </w:pPr>
            <w:r>
              <w:rPr>
                <w:sz w:val="20"/>
              </w:rPr>
              <w:t xml:space="preserve">4</w:t>
            </w:r>
          </w:p>
        </w:tc>
      </w:tr>
      <w:tr>
        <w:tc>
          <w:tcPr>
            <w:gridSpan w:val="4"/>
            <w:tcW w:w="9027" w:type="dxa"/>
          </w:tcPr>
          <w:p>
            <w:pPr>
              <w:pStyle w:val="0"/>
              <w:outlineLvl w:val="2"/>
              <w:jc w:val="center"/>
            </w:pPr>
            <w:r>
              <w:rPr>
                <w:sz w:val="20"/>
              </w:rPr>
              <w:t xml:space="preserve">Внеочередное право</w:t>
            </w:r>
          </w:p>
        </w:tc>
      </w:tr>
      <w:tr>
        <w:tc>
          <w:tcPr>
            <w:tcW w:w="364" w:type="dxa"/>
          </w:tcPr>
          <w:p>
            <w:pPr>
              <w:pStyle w:val="0"/>
              <w:jc w:val="center"/>
            </w:pPr>
            <w:r>
              <w:rPr>
                <w:sz w:val="20"/>
              </w:rPr>
              <w:t xml:space="preserve">1</w:t>
            </w:r>
          </w:p>
        </w:tc>
        <w:tc>
          <w:tcPr>
            <w:tcW w:w="3231" w:type="dxa"/>
          </w:tcPr>
          <w:p>
            <w:pPr>
              <w:pStyle w:val="0"/>
            </w:pPr>
            <w:r>
              <w:rPr>
                <w:sz w:val="20"/>
              </w:rPr>
              <w:t xml:space="preserve">Дети прокуроров</w:t>
            </w:r>
          </w:p>
        </w:tc>
        <w:tc>
          <w:tcPr>
            <w:tcW w:w="2596" w:type="dxa"/>
          </w:tcPr>
          <w:p>
            <w:pPr>
              <w:pStyle w:val="0"/>
              <w:jc w:val="center"/>
            </w:pPr>
            <w:r>
              <w:rPr>
                <w:sz w:val="20"/>
              </w:rPr>
              <w:t xml:space="preserve">справка с места работы о занимаемой должности</w:t>
            </w:r>
          </w:p>
        </w:tc>
        <w:tc>
          <w:tcPr>
            <w:tcW w:w="2836" w:type="dxa"/>
          </w:tcPr>
          <w:p>
            <w:pPr>
              <w:pStyle w:val="0"/>
              <w:jc w:val="center"/>
            </w:pPr>
            <w:hyperlink w:history="0" r:id="rId84" w:tooltip="Федеральный закон от 17.01.1992 N 2202-1 (ред. от 25.12.2023) &quot;О прокуратуре Российской Федерации&quot; {КонсультантПлюс}">
              <w:r>
                <w:rPr>
                  <w:sz w:val="20"/>
                  <w:color w:val="0000ff"/>
                </w:rPr>
                <w:t xml:space="preserve">пункт 5 статьи 44</w:t>
              </w:r>
            </w:hyperlink>
            <w:r>
              <w:rPr>
                <w:sz w:val="20"/>
              </w:rPr>
              <w:t xml:space="preserve"> Федерального закона от 17 января 1992 г. N 2202-1 "О прокуратуре Российской Федерации"</w:t>
            </w:r>
          </w:p>
        </w:tc>
      </w:tr>
      <w:tr>
        <w:tc>
          <w:tcPr>
            <w:tcW w:w="364" w:type="dxa"/>
          </w:tcPr>
          <w:p>
            <w:pPr>
              <w:pStyle w:val="0"/>
              <w:jc w:val="center"/>
            </w:pPr>
            <w:r>
              <w:rPr>
                <w:sz w:val="20"/>
              </w:rPr>
              <w:t xml:space="preserve">2</w:t>
            </w:r>
          </w:p>
        </w:tc>
        <w:tc>
          <w:tcPr>
            <w:tcW w:w="3231" w:type="dxa"/>
          </w:tcPr>
          <w:p>
            <w:pPr>
              <w:pStyle w:val="0"/>
            </w:pPr>
            <w:r>
              <w:rPr>
                <w:sz w:val="20"/>
              </w:rPr>
              <w:t xml:space="preserve">Дети работников органов прокуратуры, погибших (пропавших без вести), умерших, ставших инвалидами;</w:t>
            </w:r>
          </w:p>
          <w:p>
            <w:pPr>
              <w:pStyle w:val="0"/>
            </w:pPr>
            <w:r>
              <w:rPr>
                <w:sz w:val="20"/>
              </w:rPr>
              <w:t xml:space="preserve">дети работников органов прокуратуры, осуществляющих служебную деятельность на территориях Республики Дагестан, Республики Ингушетия, Кабардино-Балкарской Республики, Карачаево-Черкесской Республики, Республики Северная Осетия - Алания и Чеченской Республики, а также работников органов прокуратуры Российской Федерации, направленных для выполнения задач по обеспечению законности и правопорядка на территориях указанных субъектов Российской Федерации</w:t>
            </w:r>
          </w:p>
        </w:tc>
        <w:tc>
          <w:tcPr>
            <w:tcW w:w="2596" w:type="dxa"/>
          </w:tcPr>
          <w:p>
            <w:pPr>
              <w:pStyle w:val="0"/>
              <w:jc w:val="center"/>
            </w:pPr>
            <w:r>
              <w:rPr>
                <w:sz w:val="20"/>
              </w:rPr>
              <w:t xml:space="preserve">документ, в установленном порядке подтверждающий осуществление служебной деятельности на территории Северо-Кавказского региона Российской Федерации; факт гибели, смерти, получения инвалидности</w:t>
            </w:r>
          </w:p>
        </w:tc>
        <w:tc>
          <w:tcPr>
            <w:tcW w:w="2836" w:type="dxa"/>
          </w:tcPr>
          <w:p>
            <w:pPr>
              <w:pStyle w:val="0"/>
              <w:jc w:val="center"/>
            </w:pPr>
            <w:hyperlink w:history="0" r:id="rId85" w:tooltip="Указ Президента РФ от 30.10.2009 N 1225 (ред. от 31.12.2021) &quot;О дополнительных гарантиях и компенсациях работникам органов прокуратуры Российской Федерации, осуществляющим служебную деятельность на территории Северо-Кавказского региона Российской Федерации, и членам их семей&quot; {КонсультантПлюс}">
              <w:r>
                <w:rPr>
                  <w:sz w:val="20"/>
                  <w:color w:val="0000ff"/>
                </w:rPr>
                <w:t xml:space="preserve">пункт 5</w:t>
              </w:r>
            </w:hyperlink>
            <w:r>
              <w:rPr>
                <w:sz w:val="20"/>
              </w:rPr>
              <w:t xml:space="preserve"> Указа Президента Российской Федерации от 30 октября 2009 г. N 1225 "О дополнительных гарантиях и компенсациях работникам органов прокуратуры Российской Федерации, осуществляющим служебную деятельность на территории Северо-Кавказского региона Российской Федерации, и членам их семей"</w:t>
            </w:r>
          </w:p>
        </w:tc>
      </w:tr>
      <w:tr>
        <w:tc>
          <w:tcPr>
            <w:tcW w:w="364" w:type="dxa"/>
          </w:tcPr>
          <w:p>
            <w:pPr>
              <w:pStyle w:val="0"/>
              <w:jc w:val="center"/>
            </w:pPr>
            <w:r>
              <w:rPr>
                <w:sz w:val="20"/>
              </w:rPr>
              <w:t xml:space="preserve">3</w:t>
            </w:r>
          </w:p>
        </w:tc>
        <w:tc>
          <w:tcPr>
            <w:tcW w:w="3231" w:type="dxa"/>
          </w:tcPr>
          <w:p>
            <w:pPr>
              <w:pStyle w:val="0"/>
            </w:pPr>
            <w:r>
              <w:rPr>
                <w:sz w:val="20"/>
              </w:rPr>
              <w:t xml:space="preserve">Дети сотрудников Следственного комитета</w:t>
            </w:r>
          </w:p>
        </w:tc>
        <w:tc>
          <w:tcPr>
            <w:tcW w:w="2596" w:type="dxa"/>
          </w:tcPr>
          <w:p>
            <w:pPr>
              <w:pStyle w:val="0"/>
              <w:jc w:val="center"/>
            </w:pPr>
            <w:r>
              <w:rPr>
                <w:sz w:val="20"/>
              </w:rPr>
              <w:t xml:space="preserve">справка с места работы о занимаемой должности</w:t>
            </w:r>
          </w:p>
        </w:tc>
        <w:tc>
          <w:tcPr>
            <w:tcW w:w="2836" w:type="dxa"/>
          </w:tcPr>
          <w:p>
            <w:pPr>
              <w:pStyle w:val="0"/>
              <w:jc w:val="center"/>
            </w:pPr>
            <w:hyperlink w:history="0" r:id="rId86" w:tooltip="Федеральный закон от 28.12.2010 N 403-ФЗ (ред. от 27.11.2023) &quot;О Следственном комитете Российской Федерации&quot; (с изм. и доп., вступ. в силу с 01.01.2024) {КонсультантПлюс}">
              <w:r>
                <w:rPr>
                  <w:sz w:val="20"/>
                  <w:color w:val="0000ff"/>
                </w:rPr>
                <w:t xml:space="preserve">пункт 25 статьи 35</w:t>
              </w:r>
            </w:hyperlink>
            <w:r>
              <w:rPr>
                <w:sz w:val="20"/>
              </w:rPr>
              <w:t xml:space="preserve"> Федерального закона от 28 декабря 2010 г. N 403-ФЗ "О Следственном комитете Российской Федерации"</w:t>
            </w:r>
          </w:p>
        </w:tc>
      </w:tr>
      <w:tr>
        <w:tc>
          <w:tcPr>
            <w:tcW w:w="364" w:type="dxa"/>
          </w:tcPr>
          <w:p>
            <w:pPr>
              <w:pStyle w:val="0"/>
              <w:jc w:val="center"/>
            </w:pPr>
            <w:r>
              <w:rPr>
                <w:sz w:val="20"/>
              </w:rPr>
              <w:t xml:space="preserve">4</w:t>
            </w:r>
          </w:p>
        </w:tc>
        <w:tc>
          <w:tcPr>
            <w:tcW w:w="3231" w:type="dxa"/>
          </w:tcPr>
          <w:p>
            <w:pPr>
              <w:pStyle w:val="0"/>
            </w:pPr>
            <w:r>
              <w:rPr>
                <w:sz w:val="20"/>
              </w:rPr>
              <w:t xml:space="preserve">Дети погибших (умерших) или пропавших без вести либо ставших инвалидами в связи с исполнением служебных обязанностей сотрудников следственных органов, расположенных на территории Северо-Кавказского региона, и сотрудников следственных органов, направленных для выполнения задач на территории Северо-Кавказского региона</w:t>
            </w:r>
          </w:p>
        </w:tc>
        <w:tc>
          <w:tcPr>
            <w:tcW w:w="2596" w:type="dxa"/>
          </w:tcPr>
          <w:p>
            <w:pPr>
              <w:pStyle w:val="0"/>
              <w:jc w:val="center"/>
            </w:pPr>
            <w:r>
              <w:rPr>
                <w:sz w:val="20"/>
              </w:rPr>
              <w:t xml:space="preserve">документ, в установленном порядке подтверждающий осуществление служебной деятельности на территории Северо-Кавказского региона Российской Федерации;</w:t>
            </w:r>
          </w:p>
          <w:p>
            <w:pPr>
              <w:pStyle w:val="0"/>
              <w:jc w:val="center"/>
            </w:pPr>
            <w:r>
              <w:rPr>
                <w:sz w:val="20"/>
              </w:rPr>
              <w:t xml:space="preserve">факт гибели, смерти, получения инвалидности</w:t>
            </w:r>
          </w:p>
        </w:tc>
        <w:tc>
          <w:tcPr>
            <w:tcW w:w="2836" w:type="dxa"/>
          </w:tcPr>
          <w:p>
            <w:pPr>
              <w:pStyle w:val="0"/>
              <w:jc w:val="center"/>
            </w:pPr>
            <w:hyperlink w:history="0" r:id="rId87" w:tooltip="Указ Президента РФ от 26.01.2012 N 110 (ред. от 31.12.2021) &quot;О дополнительных гарантиях и компенсациях сотрудникам, федеральным государственным гражданским служащим и работникам следственных органов Следственного комитета Российской Федерации, осуществляющим служебную деятельность на территории Северо-Кавказского региона Российской Федерации, и членам их семей&quot; {КонсультантПлюс}">
              <w:r>
                <w:rPr>
                  <w:sz w:val="20"/>
                  <w:color w:val="0000ff"/>
                </w:rPr>
                <w:t xml:space="preserve">пункт 5</w:t>
              </w:r>
            </w:hyperlink>
            <w:r>
              <w:rPr>
                <w:sz w:val="20"/>
              </w:rPr>
              <w:t xml:space="preserve"> Указа Президента Российской Федерации от 26 января 2012 г. N 110 "О дополнительных гарантиях и компенсациях сотрудникам, федеральным государственным гражданским служащим и работникам следственных органов Следственного комитета Российской Федерации, осуществляющим служебную деятельность на территории Северо-Кавказского региона Российской Федерации, и членам их семей"</w:t>
            </w:r>
          </w:p>
        </w:tc>
      </w:tr>
      <w:tr>
        <w:tc>
          <w:tcPr>
            <w:tcW w:w="364" w:type="dxa"/>
          </w:tcPr>
          <w:p>
            <w:pPr>
              <w:pStyle w:val="0"/>
              <w:jc w:val="center"/>
            </w:pPr>
            <w:r>
              <w:rPr>
                <w:sz w:val="20"/>
              </w:rPr>
              <w:t xml:space="preserve">5</w:t>
            </w:r>
          </w:p>
        </w:tc>
        <w:tc>
          <w:tcPr>
            <w:tcW w:w="3231" w:type="dxa"/>
          </w:tcPr>
          <w:p>
            <w:pPr>
              <w:pStyle w:val="0"/>
            </w:pPr>
            <w:r>
              <w:rPr>
                <w:sz w:val="20"/>
              </w:rPr>
              <w:t xml:space="preserve">Дети граждан, 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
          <w:p>
            <w:pPr>
              <w:pStyle w:val="0"/>
            </w:pPr>
            <w:r>
              <w:rPr>
                <w:sz w:val="20"/>
              </w:rPr>
              <w:t xml:space="preserve">дети инвалидов вследствие Чернобыльской катастрофы из числа:</w:t>
            </w:r>
          </w:p>
          <w:p>
            <w:pPr>
              <w:pStyle w:val="0"/>
            </w:pPr>
            <w:r>
              <w:rPr>
                <w:sz w:val="20"/>
              </w:rPr>
              <w:t xml:space="preserve">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pPr>
              <w:pStyle w:val="0"/>
            </w:pPr>
            <w:r>
              <w:rPr>
                <w:sz w:val="20"/>
              </w:rPr>
              <w:t xml:space="preserve">б) 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выполняющихся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pPr>
              <w:pStyle w:val="0"/>
            </w:pPr>
            <w:r>
              <w:rPr>
                <w:sz w:val="20"/>
              </w:rPr>
              <w:t xml:space="preserve">в) 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pPr>
              <w:pStyle w:val="0"/>
            </w:pPr>
            <w:r>
              <w:rPr>
                <w:sz w:val="20"/>
              </w:rPr>
              <w:t xml:space="preserve">г) 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pPr>
              <w:pStyle w:val="0"/>
            </w:pPr>
            <w:r>
              <w:rPr>
                <w:sz w:val="20"/>
              </w:rPr>
              <w:t xml:space="preserve">дети граждан,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и в последующие годы, включая детей, которые в момент эвакуации находились (находятся) в состоянии внутриутробного развития</w:t>
            </w:r>
          </w:p>
        </w:tc>
        <w:tc>
          <w:tcPr>
            <w:tcW w:w="2596" w:type="dxa"/>
          </w:tcPr>
          <w:p>
            <w:pPr>
              <w:pStyle w:val="0"/>
              <w:jc w:val="center"/>
            </w:pPr>
            <w:r>
              <w:rPr>
                <w:sz w:val="20"/>
              </w:rPr>
              <w:t xml:space="preserve">удостоверение инвалида или участника ликвидации последствий катастрофы на Чернобыльской АЭС;</w:t>
            </w:r>
          </w:p>
          <w:p>
            <w:pPr>
              <w:pStyle w:val="0"/>
              <w:jc w:val="center"/>
            </w:pPr>
            <w:r>
              <w:rPr>
                <w:sz w:val="20"/>
              </w:rPr>
              <w:t xml:space="preserve">свидетельство о смерти одного из родителей, являвшегося кормильцем,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а также умерших инвалидов вследствие Чернобыльской катастрофы;</w:t>
            </w:r>
          </w:p>
          <w:p>
            <w:pPr>
              <w:pStyle w:val="0"/>
              <w:jc w:val="center"/>
            </w:pPr>
            <w:r>
              <w:rPr>
                <w:sz w:val="20"/>
              </w:rPr>
              <w:t xml:space="preserve">справка об эвакуации из зоны отчуждения или о переселении из зоны отселения</w:t>
            </w:r>
          </w:p>
        </w:tc>
        <w:tc>
          <w:tcPr>
            <w:tcW w:w="2836" w:type="dxa"/>
          </w:tcPr>
          <w:p>
            <w:pPr>
              <w:pStyle w:val="0"/>
              <w:jc w:val="center"/>
            </w:pPr>
            <w:hyperlink w:history="0" r:id="rId88" w:tooltip="Закон РФ от 15.05.1991 N 1244-1 (ред. от 10.07.2023) &quot;О социальной защите граждан, подвергшихся воздействию радиации вследствие катастрофы на Чернобыльской АЭС&quot; {КонсультантПлюс}">
              <w:r>
                <w:rPr>
                  <w:sz w:val="20"/>
                  <w:color w:val="0000ff"/>
                </w:rPr>
                <w:t xml:space="preserve">пункт 12 статьи 14</w:t>
              </w:r>
            </w:hyperlink>
            <w:r>
              <w:rPr>
                <w:sz w:val="20"/>
              </w:rPr>
              <w:t xml:space="preserve">, </w:t>
            </w:r>
            <w:hyperlink w:history="0" r:id="rId89" w:tooltip="Закон РФ от 15.05.1991 N 1244-1 (ред. от 10.07.2023) &quot;О социальной защите граждан, подвергшихся воздействию радиации вследствие катастрофы на Чернобыльской АЭС&quot; {КонсультантПлюс}">
              <w:r>
                <w:rPr>
                  <w:sz w:val="20"/>
                  <w:color w:val="0000ff"/>
                </w:rPr>
                <w:t xml:space="preserve">пункт 12 статьи 17</w:t>
              </w:r>
            </w:hyperlink>
            <w:r>
              <w:rPr>
                <w:sz w:val="20"/>
              </w:rPr>
              <w:t xml:space="preserve">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w:t>
            </w:r>
          </w:p>
        </w:tc>
      </w:tr>
      <w:tr>
        <w:tc>
          <w:tcPr>
            <w:tcW w:w="364" w:type="dxa"/>
          </w:tcPr>
          <w:p>
            <w:pPr>
              <w:pStyle w:val="0"/>
              <w:jc w:val="center"/>
            </w:pPr>
            <w:r>
              <w:rPr>
                <w:sz w:val="20"/>
              </w:rPr>
              <w:t xml:space="preserve">6</w:t>
            </w:r>
          </w:p>
        </w:tc>
        <w:tc>
          <w:tcPr>
            <w:tcW w:w="3231" w:type="dxa"/>
          </w:tcPr>
          <w:p>
            <w:pPr>
              <w:pStyle w:val="0"/>
            </w:pPr>
            <w:r>
              <w:rPr>
                <w:sz w:val="20"/>
              </w:rPr>
              <w:t xml:space="preserve">Дети погибших (пропавших без вести), умерших, ставших инвалидами сотрудников и военнослужащих специальных сил по обнаружению и пресечению деятельности террористических организаций и групп, их лидеров и лиц, участвующих в организации и осуществлении террористических акций на территории Северо-Кавказского региона Российской Федерации, а также сотрудников и военнослужащих Объединенной группировки войск (сил) по проведению контртеррористических операций на территории Северо-Кавказского региона Российской Федерации:</w:t>
            </w:r>
          </w:p>
          <w:p>
            <w:pPr>
              <w:pStyle w:val="0"/>
            </w:pPr>
            <w:r>
              <w:rPr>
                <w:sz w:val="20"/>
              </w:rPr>
              <w:t xml:space="preserve">а) проходящих службу (военную службу) в воинских частях, учреждениях и подразделениях Вооруженных Сил Российской Федерации, других войск, воинских формирований и органов, а также в органах внутренних дел Российской Федерации, учреждениях, органах и подразделениях уголовно-исполнительной системы,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органах по контролю за оборотом наркотических средств и психотропных веществ (далее - воинские части и органы), дислоцированных на постоянной основе на территории Республики Дагестан, Республики Ингушетии и Чеченской Республики;</w:t>
            </w:r>
          </w:p>
          <w:p>
            <w:pPr>
              <w:pStyle w:val="0"/>
            </w:pPr>
            <w:r>
              <w:rPr>
                <w:sz w:val="20"/>
              </w:rPr>
              <w:t xml:space="preserve">б) командированных в воинские части и органы, указанные в подпункте "а" настоящего пункта;</w:t>
            </w:r>
          </w:p>
          <w:p>
            <w:pPr>
              <w:pStyle w:val="0"/>
            </w:pPr>
            <w:r>
              <w:rPr>
                <w:sz w:val="20"/>
              </w:rPr>
              <w:t xml:space="preserve">в) направленных в Республику Дагестан, Республику Ингушетию и Чеченскую Республику в составе воинских частей, воинских формирований, подразделений, групп и органов (в том числе для выполнения задач по обустройству воинских частей и органов, дислоцированных на территориях указанных республик);</w:t>
            </w:r>
          </w:p>
          <w:p>
            <w:pPr>
              <w:pStyle w:val="0"/>
            </w:pPr>
            <w:r>
              <w:rPr>
                <w:sz w:val="20"/>
              </w:rPr>
              <w:t xml:space="preserve">г) участвующих в контртеррористических операциях и обеспечивающих правопорядок и общественную безопасность на административной границе с Чеченской Республикой в составе воинских частей, воинских формирований, подразделений, групп и органов по перечням, определяемым соответствующими федеральными органами исполнительной власти;</w:t>
            </w:r>
          </w:p>
          <w:p>
            <w:pPr>
              <w:pStyle w:val="0"/>
            </w:pPr>
            <w:r>
              <w:rPr>
                <w:sz w:val="20"/>
              </w:rPr>
              <w:t xml:space="preserve">д) проходящих службу (военную службу) в воинских частях и органах, дислоцированных на постоянной основе на территории Кабардино-Балкарской Республики, Карачаево-Черкесской Республики и Республики Северная Осетия - Алания;</w:t>
            </w:r>
          </w:p>
          <w:p>
            <w:pPr>
              <w:pStyle w:val="0"/>
            </w:pPr>
            <w:r>
              <w:rPr>
                <w:sz w:val="20"/>
              </w:rPr>
              <w:t xml:space="preserve">е) командированных в воинские части и органы, указанные в подпункте "д" настоящего пункта;</w:t>
            </w:r>
          </w:p>
          <w:p>
            <w:pPr>
              <w:pStyle w:val="0"/>
            </w:pPr>
            <w:r>
              <w:rPr>
                <w:sz w:val="20"/>
              </w:rPr>
              <w:t xml:space="preserve">ж) направленных в Кабардино-Балкарскую Республику, Карачаево-Черкесскую Республику и Республику Северная Осетия - Алания в составе воинских частей, воинских формирований, подразделений, групп и органов (в том числе для выполнения задач по обустройству воинских частей и органов, дислоцированных на территориях указанных республик);</w:t>
            </w:r>
          </w:p>
          <w:p>
            <w:pPr>
              <w:pStyle w:val="0"/>
            </w:pPr>
            <w:r>
              <w:rPr>
                <w:sz w:val="20"/>
              </w:rPr>
              <w:t xml:space="preserve">з) проходящих службу в органах внутренних дел Российской Федерации на федеральных контрольно-пропускных пунктах "Затеречный" и "Ищерское", дислоцированных на территории Ставропольского края;</w:t>
            </w:r>
          </w:p>
          <w:p>
            <w:pPr>
              <w:pStyle w:val="0"/>
            </w:pPr>
            <w:r>
              <w:rPr>
                <w:sz w:val="20"/>
              </w:rPr>
              <w:t xml:space="preserve">и) командированных органами внутренних дел Российской Федерации на федеральные контрольно-пропускные пункты "Затеречный" и "Ищерское", дислоцированные на территории Ставропольского края</w:t>
            </w:r>
          </w:p>
        </w:tc>
        <w:tc>
          <w:tcPr>
            <w:tcW w:w="2596" w:type="dxa"/>
          </w:tcPr>
          <w:p>
            <w:pPr>
              <w:pStyle w:val="0"/>
              <w:jc w:val="center"/>
            </w:pPr>
            <w:r>
              <w:rPr>
                <w:sz w:val="20"/>
              </w:rPr>
              <w:t xml:space="preserve">документ, в установленном порядке подтверждающий факт участия в контртеррористических операциях и обеспечения правопорядка и общественной безопасности на территории Северо-Кавказского региона Российской Федерации; факт гибели, смерти, получения инвалидности</w:t>
            </w:r>
          </w:p>
        </w:tc>
        <w:tc>
          <w:tcPr>
            <w:tcW w:w="2836" w:type="dxa"/>
          </w:tcPr>
          <w:p>
            <w:pPr>
              <w:pStyle w:val="0"/>
              <w:jc w:val="center"/>
            </w:pPr>
            <w:hyperlink w:history="0" r:id="rId90" w:tooltip="Постановление Правительства РФ от 09.02.2004 N 65 (ред. от 26.07.2019, с изм. от 29.12.2023) &quot;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quot; {КонсультантПлюс}">
              <w:r>
                <w:rPr>
                  <w:sz w:val="20"/>
                  <w:color w:val="0000ff"/>
                </w:rPr>
                <w:t xml:space="preserve">пункт 14</w:t>
              </w:r>
            </w:hyperlink>
            <w:r>
              <w:rPr>
                <w:sz w:val="20"/>
              </w:rPr>
              <w:t xml:space="preserve"> постановления Правительства Российской Федерации от 09 февраля 2004 г. N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tc>
      </w:tr>
      <w:tr>
        <w:tc>
          <w:tcPr>
            <w:tcW w:w="364" w:type="dxa"/>
          </w:tcPr>
          <w:p>
            <w:pPr>
              <w:pStyle w:val="0"/>
              <w:jc w:val="center"/>
            </w:pPr>
            <w:r>
              <w:rPr>
                <w:sz w:val="20"/>
              </w:rPr>
              <w:t xml:space="preserve">7</w:t>
            </w:r>
          </w:p>
        </w:tc>
        <w:tc>
          <w:tcPr>
            <w:tcW w:w="3231" w:type="dxa"/>
          </w:tcPr>
          <w:p>
            <w:pPr>
              <w:pStyle w:val="0"/>
            </w:pPr>
            <w:r>
              <w:rPr>
                <w:sz w:val="20"/>
              </w:rPr>
              <w:t xml:space="preserve">Дети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c>
          <w:tcPr>
            <w:tcW w:w="2596" w:type="dxa"/>
          </w:tcPr>
          <w:p>
            <w:pPr>
              <w:pStyle w:val="0"/>
              <w:jc w:val="center"/>
            </w:pPr>
            <w:r>
              <w:rPr>
                <w:sz w:val="20"/>
              </w:rPr>
              <w:t xml:space="preserve">документ, в установленном порядке подтверждающий прохождение военной службы на территории Республики Дагестан; факт гибели, смерти, получения инвалидности</w:t>
            </w:r>
          </w:p>
        </w:tc>
        <w:tc>
          <w:tcPr>
            <w:tcW w:w="2836" w:type="dxa"/>
          </w:tcPr>
          <w:p>
            <w:pPr>
              <w:pStyle w:val="0"/>
              <w:jc w:val="center"/>
            </w:pPr>
            <w:hyperlink w:history="0" r:id="rId91" w:tooltip="Постановление Правительства РФ от 25.08.1999 N 936 (ред. от 24.12.2014) &quot;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quot; {КонсультантПлюс}">
              <w:r>
                <w:rPr>
                  <w:sz w:val="20"/>
                  <w:color w:val="0000ff"/>
                </w:rPr>
                <w:t xml:space="preserve">пункт 1</w:t>
              </w:r>
            </w:hyperlink>
            <w:r>
              <w:rPr>
                <w:sz w:val="20"/>
              </w:rPr>
              <w:t xml:space="preserve"> постановления Правительства Российской Федерации от 25 августа 1999 г. N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r>
      <w:tr>
        <w:tc>
          <w:tcPr>
            <w:tcW w:w="364" w:type="dxa"/>
          </w:tcPr>
          <w:p>
            <w:pPr>
              <w:pStyle w:val="0"/>
              <w:jc w:val="center"/>
            </w:pPr>
            <w:r>
              <w:rPr>
                <w:sz w:val="20"/>
              </w:rPr>
              <w:t xml:space="preserve">8</w:t>
            </w:r>
          </w:p>
        </w:tc>
        <w:tc>
          <w:tcPr>
            <w:tcW w:w="3231" w:type="dxa"/>
          </w:tcPr>
          <w:p>
            <w:pPr>
              <w:pStyle w:val="0"/>
            </w:pPr>
            <w:r>
              <w:rPr>
                <w:sz w:val="20"/>
              </w:rPr>
              <w:t xml:space="preserve">Дети судей</w:t>
            </w:r>
          </w:p>
        </w:tc>
        <w:tc>
          <w:tcPr>
            <w:tcW w:w="2596" w:type="dxa"/>
          </w:tcPr>
          <w:p>
            <w:pPr>
              <w:pStyle w:val="0"/>
              <w:jc w:val="center"/>
            </w:pPr>
            <w:r>
              <w:rPr>
                <w:sz w:val="20"/>
              </w:rPr>
              <w:t xml:space="preserve">справка с места работы о занимаемой должности</w:t>
            </w:r>
          </w:p>
        </w:tc>
        <w:tc>
          <w:tcPr>
            <w:tcW w:w="2836" w:type="dxa"/>
          </w:tcPr>
          <w:p>
            <w:pPr>
              <w:pStyle w:val="0"/>
              <w:jc w:val="center"/>
            </w:pPr>
            <w:hyperlink w:history="0" r:id="rId92" w:tooltip="Закон РФ от 26.06.1992 N 3132-1 (ред. от 10.07.2023, с изм. от 27.11.2023) &quot;О статусе судей в Российской Федерации&quot; {КонсультантПлюс}">
              <w:r>
                <w:rPr>
                  <w:sz w:val="20"/>
                  <w:color w:val="0000ff"/>
                </w:rPr>
                <w:t xml:space="preserve">пункт 3 статьи 19</w:t>
              </w:r>
            </w:hyperlink>
            <w:r>
              <w:rPr>
                <w:sz w:val="20"/>
              </w:rPr>
              <w:t xml:space="preserve"> Закона Российской Федерации от 26 июня 1992 г. N 3132-1 "О статусе судей в Российской Федерации"</w:t>
            </w:r>
          </w:p>
        </w:tc>
      </w:tr>
      <w:tr>
        <w:tc>
          <w:tcPr>
            <w:tcW w:w="364" w:type="dxa"/>
          </w:tcPr>
          <w:p>
            <w:pPr>
              <w:pStyle w:val="0"/>
              <w:jc w:val="center"/>
            </w:pPr>
            <w:r>
              <w:rPr>
                <w:sz w:val="20"/>
              </w:rPr>
              <w:t xml:space="preserve">9</w:t>
            </w:r>
          </w:p>
        </w:tc>
        <w:tc>
          <w:tcPr>
            <w:tcW w:w="3231" w:type="dxa"/>
          </w:tcPr>
          <w:p>
            <w:pPr>
              <w:pStyle w:val="0"/>
            </w:pPr>
            <w:r>
              <w:rPr>
                <w:sz w:val="20"/>
              </w:rPr>
              <w:t xml:space="preserve">Дети граждан из подразделений особого риска, а также семей, потерявших кормильца из числа этих граждан</w:t>
            </w:r>
          </w:p>
        </w:tc>
        <w:tc>
          <w:tcPr>
            <w:tcW w:w="2596" w:type="dxa"/>
          </w:tcPr>
          <w:p>
            <w:pPr>
              <w:pStyle w:val="0"/>
              <w:jc w:val="center"/>
            </w:pPr>
            <w:r>
              <w:rPr>
                <w:sz w:val="20"/>
              </w:rPr>
              <w:t xml:space="preserve">удостоверение инвалида или участника ликвидации последствий катастрофы на Чернобыльской АЭС;</w:t>
            </w:r>
          </w:p>
          <w:p>
            <w:pPr>
              <w:pStyle w:val="0"/>
              <w:jc w:val="center"/>
            </w:pPr>
            <w:r>
              <w:rPr>
                <w:sz w:val="20"/>
              </w:rPr>
              <w:t xml:space="preserve">свидетельство о смерти одного из родителей, являвшегося кормильцем,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а также умерших инвалидов вследствие Чернобыльской катастрофы;</w:t>
            </w:r>
          </w:p>
          <w:p>
            <w:pPr>
              <w:pStyle w:val="0"/>
              <w:jc w:val="center"/>
            </w:pPr>
            <w:r>
              <w:rPr>
                <w:sz w:val="20"/>
              </w:rPr>
              <w:t xml:space="preserve">справка об эвакуации из зоны отчуждения или о переселении из зоны отселения</w:t>
            </w:r>
          </w:p>
        </w:tc>
        <w:tc>
          <w:tcPr>
            <w:tcW w:w="2836" w:type="dxa"/>
          </w:tcPr>
          <w:p>
            <w:pPr>
              <w:pStyle w:val="0"/>
              <w:jc w:val="center"/>
            </w:pPr>
            <w:hyperlink w:history="0" r:id="rId93" w:tooltip="Постановление ВС РФ от 27.12.1991 N 2123-1 (ред. от 29.06.2015) &quot;О распространении действия Закона РСФСР &quot;О социальной защите граждан, подвергшихся воздействию радиации вследствие катастрофы на Чернобыльской АЭС&quot; на граждан из подразделений особого риска&quot; {КонсультантПлюс}">
              <w:r>
                <w:rPr>
                  <w:sz w:val="20"/>
                  <w:color w:val="0000ff"/>
                </w:rPr>
                <w:t xml:space="preserve">постановление</w:t>
              </w:r>
            </w:hyperlink>
            <w:r>
              <w:rPr>
                <w:sz w:val="20"/>
              </w:rPr>
              <w:t xml:space="preserve"> Верховного Совета Российской Федерации от 27 декабря 1991 г.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tc>
      </w:tr>
      <w:tr>
        <w:tc>
          <w:tcPr>
            <w:tcW w:w="364" w:type="dxa"/>
          </w:tcPr>
          <w:p>
            <w:pPr>
              <w:pStyle w:val="0"/>
              <w:jc w:val="center"/>
            </w:pPr>
            <w:r>
              <w:rPr>
                <w:sz w:val="20"/>
              </w:rPr>
              <w:t xml:space="preserve">10</w:t>
            </w:r>
          </w:p>
        </w:tc>
        <w:tc>
          <w:tcPr>
            <w:tcW w:w="3231" w:type="dxa"/>
          </w:tcPr>
          <w:p>
            <w:pPr>
              <w:pStyle w:val="0"/>
            </w:pPr>
            <w:r>
              <w:rPr>
                <w:sz w:val="20"/>
              </w:rPr>
              <w:t xml:space="preserve">Дети сотрудников войск национальной гвардии,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w:t>
            </w:r>
          </w:p>
        </w:tc>
        <w:tc>
          <w:tcPr>
            <w:tcW w:w="2596" w:type="dxa"/>
          </w:tcPr>
          <w:p>
            <w:pPr>
              <w:pStyle w:val="0"/>
              <w:jc w:val="center"/>
            </w:pPr>
            <w:r>
              <w:rPr>
                <w:sz w:val="20"/>
              </w:rPr>
              <w:t xml:space="preserve">документ, в установленном порядке подтверждающий факт участия в специальной военной операции; факт гибели, смерти</w:t>
            </w:r>
          </w:p>
        </w:tc>
        <w:tc>
          <w:tcPr>
            <w:tcW w:w="2836" w:type="dxa"/>
          </w:tcPr>
          <w:p>
            <w:pPr>
              <w:pStyle w:val="0"/>
              <w:jc w:val="center"/>
            </w:pPr>
            <w:hyperlink w:history="0" r:id="rId94" w:tooltip="Федеральный закон от 03.07.2016 N 226-ФЗ (ред. от 04.08.2023) &quot;О войсках национальной гвардии Российской Федерации&quot; (с изм. и доп., вступ. в силу с 15.08.2023) {КонсультантПлюс}">
              <w:r>
                <w:rPr>
                  <w:sz w:val="20"/>
                  <w:color w:val="0000ff"/>
                </w:rPr>
                <w:t xml:space="preserve">статья 28.1</w:t>
              </w:r>
            </w:hyperlink>
            <w:r>
              <w:rPr>
                <w:sz w:val="20"/>
              </w:rPr>
              <w:t xml:space="preserve"> Федерального закона от 03 июля 2016 г. N 226-ФЗ "О войсках национальной гвардии Российской Федерации"</w:t>
            </w:r>
          </w:p>
        </w:tc>
      </w:tr>
      <w:tr>
        <w:tc>
          <w:tcPr>
            <w:tcW w:w="364" w:type="dxa"/>
          </w:tcPr>
          <w:p>
            <w:pPr>
              <w:pStyle w:val="0"/>
              <w:jc w:val="center"/>
            </w:pPr>
            <w:r>
              <w:rPr>
                <w:sz w:val="20"/>
              </w:rPr>
              <w:t xml:space="preserve">11</w:t>
            </w:r>
          </w:p>
        </w:tc>
        <w:tc>
          <w:tcPr>
            <w:tcW w:w="3231" w:type="dxa"/>
          </w:tcPr>
          <w:p>
            <w:pPr>
              <w:pStyle w:val="0"/>
            </w:pPr>
            <w:r>
              <w:rPr>
                <w:sz w:val="20"/>
              </w:rPr>
              <w:t xml:space="preserve">Детям военнослужащих и детям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w:t>
            </w:r>
          </w:p>
        </w:tc>
        <w:tc>
          <w:tcPr>
            <w:tcW w:w="2596" w:type="dxa"/>
          </w:tcPr>
          <w:p>
            <w:pPr>
              <w:pStyle w:val="0"/>
              <w:jc w:val="center"/>
            </w:pPr>
            <w:r>
              <w:rPr>
                <w:sz w:val="20"/>
              </w:rPr>
              <w:t xml:space="preserve">документ, в установленном порядке подтверждающий факт участия в специальной военной операции; факт гибели, смерти</w:t>
            </w:r>
          </w:p>
        </w:tc>
        <w:tc>
          <w:tcPr>
            <w:tcW w:w="2836" w:type="dxa"/>
          </w:tcPr>
          <w:p>
            <w:pPr>
              <w:pStyle w:val="0"/>
              <w:jc w:val="center"/>
            </w:pPr>
            <w:hyperlink w:history="0" r:id="rId95" w:tooltip="Федеральный закон от 27.05.1998 N 76-ФЗ (ред. от 25.12.2023) &quot;О статусе военнослужащих&quot; (с изм. и доп., вступ. в силу с 30.12.2023) {КонсультантПлюс}">
              <w:r>
                <w:rPr>
                  <w:sz w:val="20"/>
                  <w:color w:val="0000ff"/>
                </w:rPr>
                <w:t xml:space="preserve">пункт 8 статьи 24</w:t>
              </w:r>
            </w:hyperlink>
            <w:r>
              <w:rPr>
                <w:sz w:val="20"/>
              </w:rPr>
              <w:t xml:space="preserve"> Федерального закона от 27 мая 1998 г. N 76-ФЗ "О статусе военнослужащих"</w:t>
            </w:r>
          </w:p>
        </w:tc>
      </w:tr>
      <w:tr>
        <w:tc>
          <w:tcPr>
            <w:tcW w:w="364" w:type="dxa"/>
          </w:tcPr>
          <w:p>
            <w:pPr>
              <w:pStyle w:val="0"/>
              <w:jc w:val="center"/>
            </w:pPr>
            <w:r>
              <w:rPr>
                <w:sz w:val="20"/>
              </w:rPr>
              <w:t xml:space="preserve">12</w:t>
            </w:r>
          </w:p>
        </w:tc>
        <w:tc>
          <w:tcPr>
            <w:tcW w:w="3231" w:type="dxa"/>
          </w:tcPr>
          <w:p>
            <w:pPr>
              <w:pStyle w:val="0"/>
            </w:pPr>
            <w:r>
              <w:rPr>
                <w:sz w:val="20"/>
              </w:rPr>
              <w:t xml:space="preserve">Дети из семей, находящихся в социально опасном положении и состоящих на учете в комиссии по делам несовершеннолетних и защите их прав</w:t>
            </w:r>
          </w:p>
        </w:tc>
        <w:tc>
          <w:tcPr>
            <w:tcW w:w="2596" w:type="dxa"/>
          </w:tcPr>
          <w:p>
            <w:pPr>
              <w:pStyle w:val="0"/>
              <w:jc w:val="center"/>
            </w:pPr>
            <w:r>
              <w:rPr>
                <w:sz w:val="20"/>
              </w:rPr>
              <w:t xml:space="preserve">постановление комиссии по делам несовершеннолетних и защите их прав</w:t>
            </w:r>
          </w:p>
        </w:tc>
        <w:tc>
          <w:tcPr>
            <w:tcW w:w="2836" w:type="dxa"/>
          </w:tcPr>
          <w:p>
            <w:pPr>
              <w:pStyle w:val="0"/>
              <w:jc w:val="center"/>
            </w:pPr>
            <w:r>
              <w:rPr>
                <w:sz w:val="20"/>
              </w:rPr>
              <w:t xml:space="preserve">Федеральные законы от 06 октября 2003 г. </w:t>
            </w:r>
            <w:hyperlink w:history="0" r:id="rId96" w:tooltip="Федеральный закон от 06.10.2003 N 131-ФЗ (ред. от 25.12.2023) &quot;Об общих принципах организации местного самоуправления в Российской Федерации&quot;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29 декабря 2012 г. </w:t>
            </w:r>
            <w:hyperlink w:history="0" r:id="rId97"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N 273-ФЗ</w:t>
              </w:r>
            </w:hyperlink>
            <w:r>
              <w:rPr>
                <w:sz w:val="20"/>
              </w:rPr>
              <w:t xml:space="preserve"> "Об образовании в Российской Федерации", </w:t>
            </w:r>
            <w:hyperlink w:history="0" r:id="rId98" w:tooltip="Закон Пермского края от 07.07.2014 N 352-ПК (ред. от 10.02.2020) &quot;О системе профилактики детского и семейного неблагополучия в Пермском крае&quot; (принят ЗС ПК 19.06.2014) {КонсультантПлюс}">
              <w:r>
                <w:rPr>
                  <w:sz w:val="20"/>
                  <w:color w:val="0000ff"/>
                </w:rPr>
                <w:t xml:space="preserve">Закон</w:t>
              </w:r>
            </w:hyperlink>
            <w:r>
              <w:rPr>
                <w:sz w:val="20"/>
              </w:rPr>
              <w:t xml:space="preserve"> Пермского края от 07 июля 2014 г. N 352-ПК "О системе профилактики детского и семейного неблагополучия в Пермском крае"</w:t>
            </w:r>
          </w:p>
        </w:tc>
      </w:tr>
      <w:tr>
        <w:tc>
          <w:tcPr>
            <w:gridSpan w:val="4"/>
            <w:tcW w:w="9027" w:type="dxa"/>
          </w:tcPr>
          <w:p>
            <w:pPr>
              <w:pStyle w:val="0"/>
              <w:outlineLvl w:val="2"/>
              <w:jc w:val="center"/>
            </w:pPr>
            <w:r>
              <w:rPr>
                <w:sz w:val="20"/>
              </w:rPr>
              <w:t xml:space="preserve">Первоочередное право</w:t>
            </w:r>
          </w:p>
        </w:tc>
      </w:tr>
      <w:tr>
        <w:tc>
          <w:tcPr>
            <w:tcW w:w="364" w:type="dxa"/>
          </w:tcPr>
          <w:p>
            <w:pPr>
              <w:pStyle w:val="0"/>
              <w:jc w:val="center"/>
            </w:pPr>
            <w:r>
              <w:rPr>
                <w:sz w:val="20"/>
              </w:rPr>
              <w:t xml:space="preserve">1</w:t>
            </w:r>
          </w:p>
        </w:tc>
        <w:tc>
          <w:tcPr>
            <w:tcW w:w="3231" w:type="dxa"/>
          </w:tcPr>
          <w:p>
            <w:pPr>
              <w:pStyle w:val="0"/>
            </w:pPr>
            <w:r>
              <w:rPr>
                <w:sz w:val="20"/>
              </w:rPr>
              <w:t xml:space="preserve">Дети военнослужащих по месту жительства их семей</w:t>
            </w:r>
          </w:p>
        </w:tc>
        <w:tc>
          <w:tcPr>
            <w:tcW w:w="2596" w:type="dxa"/>
          </w:tcPr>
          <w:p>
            <w:pPr>
              <w:pStyle w:val="0"/>
              <w:jc w:val="center"/>
            </w:pPr>
            <w:r>
              <w:rPr>
                <w:sz w:val="20"/>
              </w:rPr>
              <w:t xml:space="preserve">справка из воинской части или из военного комиссариата по месту жительства семьи</w:t>
            </w:r>
          </w:p>
        </w:tc>
        <w:tc>
          <w:tcPr>
            <w:tcW w:w="2836" w:type="dxa"/>
          </w:tcPr>
          <w:p>
            <w:pPr>
              <w:pStyle w:val="0"/>
              <w:jc w:val="center"/>
            </w:pPr>
            <w:hyperlink w:history="0" r:id="rId99" w:tooltip="Федеральный закон от 27.05.1998 N 76-ФЗ (ред. от 25.12.2023) &quot;О статусе военнослужащих&quot; (с изм. и доп., вступ. в силу с 30.12.2023) {КонсультантПлюс}">
              <w:r>
                <w:rPr>
                  <w:sz w:val="20"/>
                  <w:color w:val="0000ff"/>
                </w:rPr>
                <w:t xml:space="preserve">пункт 6 статьи 19</w:t>
              </w:r>
            </w:hyperlink>
            <w:r>
              <w:rPr>
                <w:sz w:val="20"/>
              </w:rPr>
              <w:t xml:space="preserve"> Федерального закона от 27 мая 1998 г. N 76-ФЗ "О статусе военнослужащих"</w:t>
            </w:r>
          </w:p>
        </w:tc>
      </w:tr>
      <w:tr>
        <w:tc>
          <w:tcPr>
            <w:tcW w:w="364" w:type="dxa"/>
          </w:tcPr>
          <w:p>
            <w:pPr>
              <w:pStyle w:val="0"/>
              <w:jc w:val="center"/>
            </w:pPr>
            <w:r>
              <w:rPr>
                <w:sz w:val="20"/>
              </w:rPr>
              <w:t xml:space="preserve">2</w:t>
            </w:r>
          </w:p>
        </w:tc>
        <w:tc>
          <w:tcPr>
            <w:tcW w:w="3231" w:type="dxa"/>
          </w:tcPr>
          <w:p>
            <w:pPr>
              <w:pStyle w:val="0"/>
            </w:pPr>
            <w:r>
              <w:rPr>
                <w:sz w:val="20"/>
              </w:rPr>
              <w:t xml:space="preserve">Дети граждан, уволенных с военной службы при достижении ими предельного возраста пребывания на военной службе, состоянию здоровья или в связи с организационно-штатными мероприятиями</w:t>
            </w:r>
          </w:p>
        </w:tc>
        <w:tc>
          <w:tcPr>
            <w:tcW w:w="2596" w:type="dxa"/>
          </w:tcPr>
          <w:p>
            <w:pPr>
              <w:pStyle w:val="0"/>
              <w:jc w:val="center"/>
            </w:pPr>
            <w:r>
              <w:rPr>
                <w:sz w:val="20"/>
              </w:rPr>
              <w:t xml:space="preserve">приказ или справка установленной формы из воинской части или военного комиссариата с указанием причины увольнения</w:t>
            </w:r>
          </w:p>
        </w:tc>
        <w:tc>
          <w:tcPr>
            <w:tcW w:w="2836" w:type="dxa"/>
          </w:tcPr>
          <w:p>
            <w:pPr>
              <w:pStyle w:val="0"/>
              <w:jc w:val="center"/>
            </w:pPr>
            <w:hyperlink w:history="0" r:id="rId100" w:tooltip="Федеральный закон от 27.05.1998 N 76-ФЗ (ред. от 25.12.2023) &quot;О статусе военнослужащих&quot; (с изм. и доп., вступ. в силу с 30.12.2023) {КонсультантПлюс}">
              <w:r>
                <w:rPr>
                  <w:sz w:val="20"/>
                  <w:color w:val="0000ff"/>
                </w:rPr>
                <w:t xml:space="preserve">пункт 6 статьи 19</w:t>
              </w:r>
            </w:hyperlink>
            <w:r>
              <w:rPr>
                <w:sz w:val="20"/>
              </w:rPr>
              <w:t xml:space="preserve"> Федерального закона от 27 мая 1998 г. N 76-ФЗ "О статусе военнослужащих", </w:t>
            </w:r>
            <w:hyperlink w:history="0" r:id="rId101" w:tooltip="&lt;Письмо&gt; Минобрнауки России от 08.08.2013 N 08-1063 &quot;О рекомендациях по порядку комплектования дошкольных образовательных учреждений&quot; (вместе с &quot;Рекомендациями по порядку комплектования образовательных учреждений, реализующих основную общеобразовательную программу дошкольного образования&quot;) {КонсультантПлюс}">
              <w:r>
                <w:rPr>
                  <w:sz w:val="20"/>
                  <w:color w:val="0000ff"/>
                </w:rPr>
                <w:t xml:space="preserve">письмо</w:t>
              </w:r>
            </w:hyperlink>
            <w:r>
              <w:rPr>
                <w:sz w:val="20"/>
              </w:rPr>
              <w:t xml:space="preserve"> Министерства образования и науки Российской Федерации от 08 августа 2013 г. N 08-1063 "О рекомендациях по порядку комплектования дошкольных образовательных учреждений"</w:t>
            </w:r>
          </w:p>
        </w:tc>
      </w:tr>
      <w:tr>
        <w:tc>
          <w:tcPr>
            <w:tcW w:w="364" w:type="dxa"/>
          </w:tcPr>
          <w:p>
            <w:pPr>
              <w:pStyle w:val="0"/>
              <w:jc w:val="center"/>
            </w:pPr>
            <w:r>
              <w:rPr>
                <w:sz w:val="20"/>
              </w:rPr>
              <w:t xml:space="preserve">3</w:t>
            </w:r>
          </w:p>
        </w:tc>
        <w:tc>
          <w:tcPr>
            <w:tcW w:w="3231" w:type="dxa"/>
          </w:tcPr>
          <w:p>
            <w:pPr>
              <w:pStyle w:val="0"/>
            </w:pPr>
            <w:r>
              <w:rPr>
                <w:sz w:val="20"/>
              </w:rPr>
              <w:t xml:space="preserve">Дети из многодетных семей</w:t>
            </w:r>
          </w:p>
        </w:tc>
        <w:tc>
          <w:tcPr>
            <w:tcW w:w="2596" w:type="dxa"/>
          </w:tcPr>
          <w:p>
            <w:pPr>
              <w:pStyle w:val="0"/>
              <w:jc w:val="center"/>
            </w:pPr>
            <w:r>
              <w:rPr>
                <w:sz w:val="20"/>
              </w:rPr>
              <w:t xml:space="preserve">действующее удостоверение многодетной семьи</w:t>
            </w:r>
          </w:p>
        </w:tc>
        <w:tc>
          <w:tcPr>
            <w:tcW w:w="2836" w:type="dxa"/>
          </w:tcPr>
          <w:p>
            <w:pPr>
              <w:pStyle w:val="0"/>
              <w:jc w:val="center"/>
            </w:pPr>
            <w:hyperlink w:history="0" r:id="rId102" w:tooltip="Указ Президента РФ от 05.05.1992 N 431 (ред. от 25.02.2003) &quot;О мерах по социальной поддержке многодетных семей&quot; ------------ Утратил силу или отменен {КонсультантПлюс}">
              <w:r>
                <w:rPr>
                  <w:sz w:val="20"/>
                  <w:color w:val="0000ff"/>
                </w:rPr>
                <w:t xml:space="preserve">пункт 1</w:t>
              </w:r>
            </w:hyperlink>
            <w:r>
              <w:rPr>
                <w:sz w:val="20"/>
              </w:rPr>
              <w:t xml:space="preserve"> Указа Президента Российской Федерации от 05 мая 1992 г. N 431 "О мерах по социальной поддержке многодетных семей";</w:t>
            </w:r>
          </w:p>
          <w:p>
            <w:pPr>
              <w:pStyle w:val="0"/>
              <w:jc w:val="center"/>
            </w:pPr>
            <w:hyperlink w:history="0" r:id="rId103" w:tooltip="Закон Пермской области от 09.09.1996 N 533-83 (ред. от 05.10.2023) &quot;О социальных гарантиях и мерах социальной поддержки семьи, материнства, отцовства и детства в Пермском крае&quot; (принят ЗС ПО 22.08.1996) {КонсультантПлюс}">
              <w:r>
                <w:rPr>
                  <w:sz w:val="20"/>
                  <w:color w:val="0000ff"/>
                </w:rPr>
                <w:t xml:space="preserve">статья 15</w:t>
              </w:r>
            </w:hyperlink>
            <w:r>
              <w:rPr>
                <w:sz w:val="20"/>
              </w:rPr>
              <w:t xml:space="preserve"> Закона Пермской области от 09 сентября 1996 г. N 533-83 ПК "О социальных гарантиях и мерах социальной поддержки семьи, материнства, отцовства и детства в Пермском крае";</w:t>
            </w:r>
          </w:p>
          <w:p>
            <w:pPr>
              <w:pStyle w:val="0"/>
              <w:jc w:val="center"/>
            </w:pPr>
            <w:hyperlink w:history="0" r:id="rId104" w:tooltip="Постановление Правительства Пермского края от 20.06.2017 N 508-п (ред. от 31.08.2023) &quot;Об утверждении Порядка выдачи удостоверения многодетной семьи Пермского края&quot; {КонсультантПлюс}">
              <w:r>
                <w:rPr>
                  <w:sz w:val="20"/>
                  <w:color w:val="0000ff"/>
                </w:rPr>
                <w:t xml:space="preserve">постановление</w:t>
              </w:r>
            </w:hyperlink>
            <w:r>
              <w:rPr>
                <w:sz w:val="20"/>
              </w:rPr>
              <w:t xml:space="preserve"> Правительства Пермского края от 20 июня 2017 г. N 508-п "Об утверждении Порядка выдачи удостоверения многодетной семьи Пермского края"</w:t>
            </w:r>
          </w:p>
        </w:tc>
      </w:tr>
      <w:tr>
        <w:tc>
          <w:tcPr>
            <w:tcW w:w="364" w:type="dxa"/>
          </w:tcPr>
          <w:p>
            <w:pPr>
              <w:pStyle w:val="0"/>
              <w:jc w:val="center"/>
            </w:pPr>
            <w:r>
              <w:rPr>
                <w:sz w:val="20"/>
              </w:rPr>
              <w:t xml:space="preserve">4</w:t>
            </w:r>
          </w:p>
        </w:tc>
        <w:tc>
          <w:tcPr>
            <w:tcW w:w="3231" w:type="dxa"/>
          </w:tcPr>
          <w:p>
            <w:pPr>
              <w:pStyle w:val="0"/>
            </w:pPr>
            <w:r>
              <w:rPr>
                <w:sz w:val="20"/>
              </w:rPr>
              <w:t xml:space="preserve">Дети-инвалиды и дети, один из родителей которых является инвалидом</w:t>
            </w:r>
          </w:p>
        </w:tc>
        <w:tc>
          <w:tcPr>
            <w:tcW w:w="2596" w:type="dxa"/>
          </w:tcPr>
          <w:p>
            <w:pPr>
              <w:pStyle w:val="0"/>
              <w:jc w:val="center"/>
            </w:pPr>
            <w:r>
              <w:rPr>
                <w:sz w:val="20"/>
              </w:rPr>
              <w:t xml:space="preserve">справка бюро медико-социальной экспертизы об установлении инвалидности</w:t>
            </w:r>
          </w:p>
        </w:tc>
        <w:tc>
          <w:tcPr>
            <w:tcW w:w="2836" w:type="dxa"/>
          </w:tcPr>
          <w:p>
            <w:pPr>
              <w:pStyle w:val="0"/>
              <w:jc w:val="center"/>
            </w:pPr>
            <w:hyperlink w:history="0" r:id="rId105" w:tooltip="Указ Президента РФ от 02.10.1992 N 1157 (ред. от 26.07.2021) &quot;О дополнительных мерах государственной поддержки инвалидов&quot; {КонсультантПлюс}">
              <w:r>
                <w:rPr>
                  <w:sz w:val="20"/>
                  <w:color w:val="0000ff"/>
                </w:rPr>
                <w:t xml:space="preserve">пункт 1</w:t>
              </w:r>
            </w:hyperlink>
            <w:r>
              <w:rPr>
                <w:sz w:val="20"/>
              </w:rPr>
              <w:t xml:space="preserve"> Указа Президента Российской Федерации от 02 октября 1992 г. N 1157 "О дополнительных мерах государственной поддержки инвалидов"</w:t>
            </w:r>
          </w:p>
        </w:tc>
      </w:tr>
      <w:tr>
        <w:tc>
          <w:tcPr>
            <w:tcW w:w="364" w:type="dxa"/>
          </w:tcPr>
          <w:p>
            <w:pPr>
              <w:pStyle w:val="0"/>
              <w:jc w:val="center"/>
            </w:pPr>
            <w:r>
              <w:rPr>
                <w:sz w:val="20"/>
              </w:rPr>
              <w:t xml:space="preserve">5</w:t>
            </w:r>
          </w:p>
        </w:tc>
        <w:tc>
          <w:tcPr>
            <w:tcW w:w="3231" w:type="dxa"/>
          </w:tcPr>
          <w:p>
            <w:pPr>
              <w:pStyle w:val="0"/>
            </w:pPr>
            <w:r>
              <w:rPr>
                <w:sz w:val="20"/>
              </w:rPr>
              <w:t xml:space="preserve">Дети сотрудников полиции, проживающих на территории города Перми;</w:t>
            </w:r>
          </w:p>
          <w:p>
            <w:pPr>
              <w:pStyle w:val="0"/>
            </w:pPr>
            <w:r>
              <w:rPr>
                <w:sz w:val="20"/>
              </w:rPr>
              <w:t xml:space="preserve">дети сотрудников полиции, погибших (умерших) вследствие увечья или иного повреждения здоровья, полученных в связи с выполнением служебных обязанностей, умерших вследствие заболевания, полученного в период прохождения службы в полиции;</w:t>
            </w:r>
          </w:p>
          <w:p>
            <w:pPr>
              <w:pStyle w:val="0"/>
            </w:pPr>
            <w:r>
              <w:rPr>
                <w:sz w:val="20"/>
              </w:rPr>
              <w:t xml:space="preserve">дети гражданина Российской Федерации, уволенного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pPr>
              <w:pStyle w:val="0"/>
            </w:pPr>
            <w:r>
              <w:rPr>
                <w:sz w:val="20"/>
              </w:rPr>
              <w:t xml:space="preserve">дети гражданина Российской Федерации, умершего в течение одного года после увольнения со службы в полиции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pPr>
              <w:pStyle w:val="0"/>
            </w:pPr>
            <w:r>
              <w:rPr>
                <w:sz w:val="20"/>
              </w:rPr>
              <w:t xml:space="preserve">дети сотрудника полиции, гражданина Российской Федерации, находящиеся (находившиеся) на иждивении сотрудника полиции</w:t>
            </w:r>
          </w:p>
        </w:tc>
        <w:tc>
          <w:tcPr>
            <w:tcW w:w="2596" w:type="dxa"/>
          </w:tcPr>
          <w:p>
            <w:pPr>
              <w:pStyle w:val="0"/>
              <w:jc w:val="center"/>
            </w:pPr>
            <w:r>
              <w:rPr>
                <w:sz w:val="20"/>
              </w:rPr>
              <w:t xml:space="preserve">справка с места работы о занимаемой должности, документ, в установленном порядке подтверждающий:</w:t>
            </w:r>
          </w:p>
          <w:p>
            <w:pPr>
              <w:pStyle w:val="0"/>
              <w:jc w:val="center"/>
            </w:pPr>
            <w:r>
              <w:rPr>
                <w:sz w:val="20"/>
              </w:rPr>
              <w:t xml:space="preserve">факт гибели (смерти) сотрудника полиции в связи с осуществлением служебной деятельности;</w:t>
            </w:r>
          </w:p>
          <w:p>
            <w:pPr>
              <w:pStyle w:val="0"/>
              <w:jc w:val="center"/>
            </w:pPr>
            <w:r>
              <w:rPr>
                <w:sz w:val="20"/>
              </w:rPr>
              <w:t xml:space="preserve">факт увольнения со службы в полиции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полиции;</w:t>
            </w:r>
          </w:p>
          <w:p>
            <w:pPr>
              <w:pStyle w:val="0"/>
              <w:jc w:val="center"/>
            </w:pPr>
            <w:r>
              <w:rPr>
                <w:sz w:val="20"/>
              </w:rPr>
              <w:t xml:space="preserve">факт смерти гражданина Российской Федерации до истечения одного года после увольнения со службы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полиции, исключивших возможность дальнейшего прохождения службы в полиции;</w:t>
            </w:r>
          </w:p>
          <w:p>
            <w:pPr>
              <w:pStyle w:val="0"/>
              <w:jc w:val="center"/>
            </w:pPr>
            <w:r>
              <w:rPr>
                <w:sz w:val="20"/>
              </w:rPr>
              <w:t xml:space="preserve">факт нахождения детей на иждивении сотрудника полиции, гражданина Российской Федерации</w:t>
            </w:r>
          </w:p>
        </w:tc>
        <w:tc>
          <w:tcPr>
            <w:tcW w:w="2836" w:type="dxa"/>
          </w:tcPr>
          <w:p>
            <w:pPr>
              <w:pStyle w:val="0"/>
              <w:jc w:val="center"/>
            </w:pPr>
            <w:hyperlink w:history="0" r:id="rId106" w:tooltip="Федеральный закон от 07.02.2011 N 3-ФЗ (ред. от 04.08.2023) &quot;О полиции&quot; {КонсультантПлюс}">
              <w:r>
                <w:rPr>
                  <w:sz w:val="20"/>
                  <w:color w:val="0000ff"/>
                </w:rPr>
                <w:t xml:space="preserve">пункт 6 статьи 46</w:t>
              </w:r>
            </w:hyperlink>
            <w:r>
              <w:rPr>
                <w:sz w:val="20"/>
              </w:rPr>
              <w:t xml:space="preserve"> Федерального закона от 07 февраля 2011 г. N 3-ФЗ "О полиции"</w:t>
            </w:r>
          </w:p>
        </w:tc>
      </w:tr>
      <w:tr>
        <w:tc>
          <w:tcPr>
            <w:tcW w:w="364" w:type="dxa"/>
          </w:tcPr>
          <w:p>
            <w:pPr>
              <w:pStyle w:val="0"/>
              <w:jc w:val="center"/>
            </w:pPr>
            <w:r>
              <w:rPr>
                <w:sz w:val="20"/>
              </w:rPr>
              <w:t xml:space="preserve">6</w:t>
            </w:r>
          </w:p>
        </w:tc>
        <w:tc>
          <w:tcPr>
            <w:tcW w:w="3231" w:type="dxa"/>
          </w:tcPr>
          <w:p>
            <w:pPr>
              <w:pStyle w:val="0"/>
            </w:pPr>
            <w:r>
              <w:rPr>
                <w:sz w:val="20"/>
              </w:rPr>
              <w:t xml:space="preserve">Дети сотрудников, имеющих специальные звания и проходящих службу в учреждениях и органах уголовно-исполнительной системы, сотрудников органов принудительного исполнения Российской Федерации, Федеральной противопожарной службы Государственной противопожарной службы, таможенных органах Российской Федерации (далее - сотрудники), проживающие на территории города Перми;</w:t>
            </w:r>
          </w:p>
          <w:p>
            <w:pPr>
              <w:pStyle w:val="0"/>
            </w:pPr>
            <w:r>
              <w:rPr>
                <w:sz w:val="20"/>
              </w:rPr>
              <w:t xml:space="preserve">дети, находящиеся (находившиеся) на иждивении сотрудника, гражданина Российской Федерации;</w:t>
            </w:r>
          </w:p>
          <w:p>
            <w:pPr>
              <w:pStyle w:val="0"/>
            </w:pPr>
            <w:r>
              <w:rPr>
                <w:sz w:val="20"/>
              </w:rPr>
              <w:t xml:space="preserve">дети сотрудника, погибшего (умершего) вследствие увечья или иного повреждения здоровья, полученных в связи с выполнением служебных обязанностей, умершего вследствие заболевания, полученного в период прохождения службы в учреждениях и органах;</w:t>
            </w:r>
          </w:p>
          <w:p>
            <w:pPr>
              <w:pStyle w:val="0"/>
            </w:pPr>
            <w:r>
              <w:rPr>
                <w:sz w:val="20"/>
              </w:rPr>
              <w:t xml:space="preserve">дети гражданина Российской Федерации, уволенного со службы в учреждениях и органах вследствие увечья или иного повреждения здоровья, полученных в связи с выполнением служебных обязанностей и исключивших возможность дальнейшего прохождения службы в учреждениях и органах;</w:t>
            </w:r>
          </w:p>
          <w:p>
            <w:pPr>
              <w:pStyle w:val="0"/>
            </w:pPr>
            <w:r>
              <w:rPr>
                <w:sz w:val="20"/>
              </w:rPr>
              <w:t xml:space="preserve">дети гражданина Российской Федерации, умершего в течение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tc>
        <w:tc>
          <w:tcPr>
            <w:tcW w:w="2596" w:type="dxa"/>
          </w:tcPr>
          <w:p>
            <w:pPr>
              <w:pStyle w:val="0"/>
              <w:jc w:val="center"/>
            </w:pPr>
            <w:r>
              <w:rPr>
                <w:sz w:val="20"/>
              </w:rPr>
              <w:t xml:space="preserve">справка с места работы о занимаемой должности; документ, в установленном порядке подтверждающий:</w:t>
            </w:r>
          </w:p>
          <w:p>
            <w:pPr>
              <w:pStyle w:val="0"/>
              <w:jc w:val="center"/>
            </w:pPr>
            <w:r>
              <w:rPr>
                <w:sz w:val="20"/>
              </w:rPr>
              <w:t xml:space="preserve">факт гибели (смерти) сотрудника вследствие увечья или иного повреждения здоровья, полученных в связи с выполнением служебных обязанностей,</w:t>
            </w:r>
          </w:p>
          <w:p>
            <w:pPr>
              <w:pStyle w:val="0"/>
              <w:jc w:val="center"/>
            </w:pPr>
            <w:r>
              <w:rPr>
                <w:sz w:val="20"/>
              </w:rPr>
              <w:t xml:space="preserve">факт смерти сотрудника вследствие заболевания, полученного в период прохождения службы в учреждениях и органах,</w:t>
            </w:r>
          </w:p>
          <w:p>
            <w:pPr>
              <w:pStyle w:val="0"/>
              <w:jc w:val="center"/>
            </w:pPr>
            <w:r>
              <w:rPr>
                <w:sz w:val="20"/>
              </w:rPr>
              <w:t xml:space="preserve">факт увольнения гражданина Российской Федерации со службы в учреждениях и органах вследствие увечья или иного повреждения здоровья, полученных в связи с выполнением служебных обязанностей, исключивших возможность дальнейшего прохождения службы в учреждениях и органах; факт смерти гражданина Российской Федерации до истечения одного года после увольнения со службы в учреждениях и органах вследствие увечья или иного повреждения здоровья, полученных в связи с выполнением служебных обязанностей, либо вследствие заболевания, полученного в период прохождения службы в учреждениях и органах, исключивших возможность дальнейшего прохождения службы в учреждениях и органах;</w:t>
            </w:r>
          </w:p>
          <w:p>
            <w:pPr>
              <w:pStyle w:val="0"/>
              <w:jc w:val="center"/>
            </w:pPr>
            <w:r>
              <w:rPr>
                <w:sz w:val="20"/>
              </w:rPr>
              <w:t xml:space="preserve">факт нахождения детей на иждивении сотрудника, гражданина Российской Федерации</w:t>
            </w:r>
          </w:p>
        </w:tc>
        <w:tc>
          <w:tcPr>
            <w:tcW w:w="2836" w:type="dxa"/>
          </w:tcPr>
          <w:p>
            <w:pPr>
              <w:pStyle w:val="0"/>
              <w:jc w:val="center"/>
            </w:pPr>
            <w:hyperlink w:history="0" r:id="rId107" w:tooltip="Федеральный закон от 30.12.2012 N 283-ФЗ (ред. от 25.12.2023)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0"/>
                  <w:color w:val="0000ff"/>
                </w:rPr>
                <w:t xml:space="preserve">пункт 14 статьи 3</w:t>
              </w:r>
            </w:hyperlink>
            <w:r>
              <w:rPr>
                <w:sz w:val="20"/>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tc>
          <w:tcPr>
            <w:gridSpan w:val="4"/>
            <w:tcW w:w="9027" w:type="dxa"/>
          </w:tcPr>
          <w:p>
            <w:pPr>
              <w:pStyle w:val="0"/>
              <w:outlineLvl w:val="2"/>
              <w:jc w:val="center"/>
            </w:pPr>
            <w:r>
              <w:rPr>
                <w:sz w:val="20"/>
              </w:rPr>
              <w:t xml:space="preserve">Преимущественное право</w:t>
            </w:r>
          </w:p>
        </w:tc>
      </w:tr>
      <w:tr>
        <w:tc>
          <w:tcPr>
            <w:tcW w:w="364" w:type="dxa"/>
          </w:tcPr>
          <w:p>
            <w:pPr>
              <w:pStyle w:val="0"/>
              <w:jc w:val="center"/>
            </w:pPr>
            <w:r>
              <w:rPr>
                <w:sz w:val="20"/>
              </w:rPr>
              <w:t xml:space="preserve">1</w:t>
            </w:r>
          </w:p>
        </w:tc>
        <w:tc>
          <w:tcPr>
            <w:tcW w:w="3231" w:type="dxa"/>
          </w:tcPr>
          <w:p>
            <w:pPr>
              <w:pStyle w:val="0"/>
            </w:pPr>
            <w:r>
              <w:rPr>
                <w:sz w:val="20"/>
              </w:rPr>
              <w:t xml:space="preserve">Дети, чьи полнородные и неполнородные братья и (или) сестры являются воспитанниками МОУ, выбранного родителями (законными представителями)</w:t>
            </w:r>
          </w:p>
        </w:tc>
        <w:tc>
          <w:tcPr>
            <w:tcW w:w="2596" w:type="dxa"/>
          </w:tcPr>
          <w:p>
            <w:pPr>
              <w:pStyle w:val="0"/>
              <w:jc w:val="center"/>
            </w:pPr>
            <w:r>
              <w:rPr>
                <w:sz w:val="20"/>
              </w:rPr>
              <w:t xml:space="preserve">документ, удостоверяющий личность одного из родителей (законных представителей), либо документ, удостоверяющий личность иностранного гражданина, лица без гражданства в Российской Федерации в соответствии со </w:t>
            </w:r>
            <w:hyperlink w:history="0" r:id="rId108"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статьей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jc w:val="center"/>
            </w:pPr>
            <w:r>
              <w:rPr>
                <w:sz w:val="20"/>
              </w:rPr>
              <w:t xml:space="preserve">оригиналы свидетельств о рождении детей или документ, подтверждающий родство заявителя с детьми</w:t>
            </w:r>
          </w:p>
        </w:tc>
        <w:tc>
          <w:tcPr>
            <w:tcW w:w="2836" w:type="dxa"/>
          </w:tcPr>
          <w:p>
            <w:pPr>
              <w:pStyle w:val="0"/>
              <w:jc w:val="center"/>
            </w:pPr>
            <w:hyperlink w:history="0" r:id="rId109" w:tooltip="&quot;Семейный кодекс Российской Федерации&quot; от 29.12.1995 N 223-ФЗ (ред. от 31.07.2023) (с изм. и доп., вступ. в силу с 26.10.2023) {КонсультантПлюс}">
              <w:r>
                <w:rPr>
                  <w:sz w:val="20"/>
                  <w:color w:val="0000ff"/>
                </w:rPr>
                <w:t xml:space="preserve">пункт 2 статьи 54</w:t>
              </w:r>
            </w:hyperlink>
            <w:r>
              <w:rPr>
                <w:sz w:val="20"/>
              </w:rPr>
              <w:t xml:space="preserve"> Семейного кодекса Российской Федерации;</w:t>
            </w:r>
          </w:p>
          <w:p>
            <w:pPr>
              <w:pStyle w:val="0"/>
              <w:jc w:val="center"/>
            </w:pPr>
            <w:hyperlink w:history="0" r:id="rId110"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часть 3.1 статьи 67</w:t>
              </w:r>
            </w:hyperlink>
            <w:r>
              <w:rPr>
                <w:sz w:val="20"/>
              </w:rPr>
              <w:t xml:space="preserve"> Федерального закона от 29 декабря 2012 г. N 273-ФЗ "Об образовании в Российской Федерации"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7</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1" w:tooltip="Постановление Администрации г. Перми от 23.03.2022 N 207 &quot;О внесении изменений в постановление администрации города Перми от 01.03.2013 N 112 &quot;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quot; {КонсультантПлюс}">
              <w:r>
                <w:rPr>
                  <w:sz w:val="20"/>
                  <w:color w:val="0000ff"/>
                </w:rPr>
                <w:t xml:space="preserve">Постановления</w:t>
              </w:r>
            </w:hyperlink>
            <w:r>
              <w:rPr>
                <w:sz w:val="20"/>
                <w:color w:val="392c69"/>
              </w:rPr>
              <w:t xml:space="preserve"> Администрации г. Перми от 23.03.2022 N 207)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633" w:name="P633"/>
    <w:bookmarkEnd w:id="633"/>
    <w:p>
      <w:pPr>
        <w:pStyle w:val="0"/>
        <w:jc w:val="center"/>
      </w:pPr>
      <w:r>
        <w:rPr>
          <w:sz w:val="20"/>
        </w:rPr>
        <w:t xml:space="preserve">ЖУРНАЛ</w:t>
      </w:r>
    </w:p>
    <w:p>
      <w:pPr>
        <w:pStyle w:val="0"/>
        <w:jc w:val="center"/>
      </w:pPr>
      <w:r>
        <w:rPr>
          <w:sz w:val="20"/>
        </w:rPr>
        <w:t xml:space="preserve">учета передачи руководителям дошкольных образовательных</w:t>
      </w:r>
    </w:p>
    <w:p>
      <w:pPr>
        <w:pStyle w:val="0"/>
        <w:jc w:val="center"/>
      </w:pPr>
      <w:r>
        <w:rPr>
          <w:sz w:val="20"/>
        </w:rPr>
        <w:t xml:space="preserve">учреждений списков детей для направления в муниципальные</w:t>
      </w:r>
    </w:p>
    <w:p>
      <w:pPr>
        <w:pStyle w:val="0"/>
        <w:jc w:val="center"/>
      </w:pPr>
      <w:r>
        <w:rPr>
          <w:sz w:val="20"/>
        </w:rPr>
        <w:t xml:space="preserve">образовательные учреждения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1757"/>
        <w:gridCol w:w="2098"/>
        <w:gridCol w:w="2438"/>
        <w:gridCol w:w="1531"/>
      </w:tblGrid>
      <w:tr>
        <w:tc>
          <w:tcPr>
            <w:tcW w:w="1247" w:type="dxa"/>
          </w:tcPr>
          <w:p>
            <w:pPr>
              <w:pStyle w:val="0"/>
              <w:jc w:val="center"/>
            </w:pPr>
            <w:r>
              <w:rPr>
                <w:sz w:val="20"/>
              </w:rPr>
              <w:t xml:space="preserve">Дата передачи списков</w:t>
            </w:r>
          </w:p>
        </w:tc>
        <w:tc>
          <w:tcPr>
            <w:tcW w:w="1757" w:type="dxa"/>
          </w:tcPr>
          <w:p>
            <w:pPr>
              <w:pStyle w:val="0"/>
              <w:jc w:val="center"/>
            </w:pPr>
            <w:r>
              <w:rPr>
                <w:sz w:val="20"/>
              </w:rPr>
              <w:t xml:space="preserve">Наименование дошкольного учреждения</w:t>
            </w:r>
          </w:p>
        </w:tc>
        <w:tc>
          <w:tcPr>
            <w:tcW w:w="2098" w:type="dxa"/>
          </w:tcPr>
          <w:p>
            <w:pPr>
              <w:pStyle w:val="0"/>
              <w:jc w:val="center"/>
            </w:pPr>
            <w:r>
              <w:rPr>
                <w:sz w:val="20"/>
              </w:rPr>
              <w:t xml:space="preserve">Количество детей, числящихся в списке</w:t>
            </w:r>
          </w:p>
        </w:tc>
        <w:tc>
          <w:tcPr>
            <w:tcW w:w="2438" w:type="dxa"/>
          </w:tcPr>
          <w:p>
            <w:pPr>
              <w:pStyle w:val="0"/>
              <w:jc w:val="center"/>
            </w:pPr>
            <w:r>
              <w:rPr>
                <w:sz w:val="20"/>
              </w:rPr>
              <w:t xml:space="preserve">Подпись руководителя дошкольного учреждения</w:t>
            </w:r>
          </w:p>
        </w:tc>
        <w:tc>
          <w:tcPr>
            <w:tcW w:w="1531" w:type="dxa"/>
          </w:tcPr>
          <w:p>
            <w:pPr>
              <w:pStyle w:val="0"/>
              <w:jc w:val="center"/>
            </w:pPr>
            <w:r>
              <w:rPr>
                <w:sz w:val="20"/>
              </w:rPr>
              <w:t xml:space="preserve">Расшифровка подписи</w:t>
            </w:r>
          </w:p>
        </w:tc>
      </w:tr>
      <w:tr>
        <w:tc>
          <w:tcPr>
            <w:tcW w:w="1247" w:type="dxa"/>
          </w:tcPr>
          <w:p>
            <w:pPr>
              <w:pStyle w:val="0"/>
              <w:jc w:val="center"/>
            </w:pPr>
            <w:r>
              <w:rPr>
                <w:sz w:val="20"/>
              </w:rPr>
              <w:t xml:space="preserve">1</w:t>
            </w:r>
          </w:p>
        </w:tc>
        <w:tc>
          <w:tcPr>
            <w:tcW w:w="1757" w:type="dxa"/>
          </w:tcPr>
          <w:p>
            <w:pPr>
              <w:pStyle w:val="0"/>
              <w:jc w:val="center"/>
            </w:pPr>
            <w:r>
              <w:rPr>
                <w:sz w:val="20"/>
              </w:rPr>
              <w:t xml:space="preserve">2</w:t>
            </w:r>
          </w:p>
        </w:tc>
        <w:tc>
          <w:tcPr>
            <w:tcW w:w="2098" w:type="dxa"/>
          </w:tcPr>
          <w:p>
            <w:pPr>
              <w:pStyle w:val="0"/>
              <w:jc w:val="center"/>
            </w:pPr>
            <w:r>
              <w:rPr>
                <w:sz w:val="20"/>
              </w:rPr>
              <w:t xml:space="preserve">3</w:t>
            </w:r>
          </w:p>
        </w:tc>
        <w:tc>
          <w:tcPr>
            <w:tcW w:w="2438" w:type="dxa"/>
          </w:tcPr>
          <w:p>
            <w:pPr>
              <w:pStyle w:val="0"/>
              <w:jc w:val="center"/>
            </w:pPr>
            <w:r>
              <w:rPr>
                <w:sz w:val="20"/>
              </w:rPr>
              <w:t xml:space="preserve">4</w:t>
            </w:r>
          </w:p>
        </w:tc>
        <w:tc>
          <w:tcPr>
            <w:tcW w:w="1531" w:type="dxa"/>
          </w:tcPr>
          <w:p>
            <w:pPr>
              <w:pStyle w:val="0"/>
              <w:jc w:val="center"/>
            </w:pPr>
            <w:r>
              <w:rPr>
                <w:sz w:val="20"/>
              </w:rPr>
              <w:t xml:space="preserve">5</w:t>
            </w:r>
          </w:p>
        </w:tc>
      </w:tr>
      <w:tr>
        <w:tc>
          <w:tcPr>
            <w:tcW w:w="1247" w:type="dxa"/>
          </w:tcPr>
          <w:p>
            <w:pPr>
              <w:pStyle w:val="0"/>
            </w:pPr>
            <w:r>
              <w:rPr>
                <w:sz w:val="20"/>
              </w:rPr>
            </w:r>
          </w:p>
        </w:tc>
        <w:tc>
          <w:tcPr>
            <w:tcW w:w="1757" w:type="dxa"/>
          </w:tcPr>
          <w:p>
            <w:pPr>
              <w:pStyle w:val="0"/>
            </w:pPr>
            <w:r>
              <w:rPr>
                <w:sz w:val="20"/>
              </w:rPr>
            </w:r>
          </w:p>
        </w:tc>
        <w:tc>
          <w:tcPr>
            <w:tcW w:w="2098" w:type="dxa"/>
          </w:tcPr>
          <w:p>
            <w:pPr>
              <w:pStyle w:val="0"/>
            </w:pPr>
            <w:r>
              <w:rPr>
                <w:sz w:val="20"/>
              </w:rPr>
            </w:r>
          </w:p>
        </w:tc>
        <w:tc>
          <w:tcPr>
            <w:tcW w:w="2438" w:type="dxa"/>
          </w:tcPr>
          <w:p>
            <w:pPr>
              <w:pStyle w:val="0"/>
            </w:pPr>
            <w:r>
              <w:rPr>
                <w:sz w:val="20"/>
              </w:rPr>
            </w:r>
          </w:p>
        </w:tc>
        <w:tc>
          <w:tcPr>
            <w:tcW w:w="1531" w:type="dxa"/>
          </w:tcPr>
          <w:p>
            <w:pPr>
              <w:pStyle w:val="0"/>
            </w:pPr>
            <w:r>
              <w:rPr>
                <w:sz w:val="20"/>
              </w:rPr>
            </w:r>
          </w:p>
        </w:tc>
      </w:tr>
      <w:tr>
        <w:tc>
          <w:tcPr>
            <w:tcW w:w="1247" w:type="dxa"/>
          </w:tcPr>
          <w:p>
            <w:pPr>
              <w:pStyle w:val="0"/>
            </w:pPr>
            <w:r>
              <w:rPr>
                <w:sz w:val="20"/>
              </w:rPr>
            </w:r>
          </w:p>
        </w:tc>
        <w:tc>
          <w:tcPr>
            <w:tcW w:w="1757" w:type="dxa"/>
          </w:tcPr>
          <w:p>
            <w:pPr>
              <w:pStyle w:val="0"/>
            </w:pPr>
            <w:r>
              <w:rPr>
                <w:sz w:val="20"/>
              </w:rPr>
            </w:r>
          </w:p>
        </w:tc>
        <w:tc>
          <w:tcPr>
            <w:tcW w:w="2098" w:type="dxa"/>
          </w:tcPr>
          <w:p>
            <w:pPr>
              <w:pStyle w:val="0"/>
            </w:pPr>
            <w:r>
              <w:rPr>
                <w:sz w:val="20"/>
              </w:rPr>
            </w:r>
          </w:p>
        </w:tc>
        <w:tc>
          <w:tcPr>
            <w:tcW w:w="2438" w:type="dxa"/>
          </w:tcPr>
          <w:p>
            <w:pPr>
              <w:pStyle w:val="0"/>
            </w:pPr>
            <w:r>
              <w:rPr>
                <w:sz w:val="20"/>
              </w:rPr>
            </w:r>
          </w:p>
        </w:tc>
        <w:tc>
          <w:tcPr>
            <w:tcW w:w="1531"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8</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2"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674" w:name="P674"/>
          <w:bookmarkEnd w:id="674"/>
          <w:p>
            <w:pPr>
              <w:pStyle w:val="0"/>
              <w:jc w:val="center"/>
            </w:pPr>
            <w:r>
              <w:rPr>
                <w:sz w:val="20"/>
              </w:rPr>
              <w:t xml:space="preserve">УВЕДОМЛЕНИЕ</w:t>
            </w:r>
          </w:p>
          <w:p>
            <w:pPr>
              <w:pStyle w:val="0"/>
              <w:jc w:val="center"/>
            </w:pPr>
            <w:r>
              <w:rPr>
                <w:sz w:val="20"/>
              </w:rPr>
              <w:t xml:space="preserve">о направлении ребенка</w:t>
            </w:r>
          </w:p>
          <w:p>
            <w:pPr>
              <w:pStyle w:val="0"/>
              <w:jc w:val="center"/>
            </w:pPr>
            <w:r>
              <w:rPr>
                <w:sz w:val="20"/>
              </w:rPr>
              <w:t xml:space="preserve">в муниципальное образовательное учреждение</w:t>
            </w:r>
          </w:p>
        </w:tc>
      </w:tr>
      <w:tr>
        <w:tc>
          <w:tcPr>
            <w:tcW w:w="9071" w:type="dxa"/>
            <w:tcBorders>
              <w:top w:val="nil"/>
              <w:left w:val="nil"/>
              <w:bottom w:val="nil"/>
              <w:right w:val="nil"/>
            </w:tcBorders>
          </w:tcPr>
          <w:p>
            <w:pPr>
              <w:pStyle w:val="0"/>
              <w:ind w:firstLine="283"/>
              <w:jc w:val="both"/>
            </w:pPr>
            <w:r>
              <w:rPr>
                <w:sz w:val="20"/>
              </w:rPr>
              <w:t xml:space="preserve">Уведомляем Вас, что ребенок _____________________________________________</w:t>
            </w:r>
          </w:p>
          <w:p>
            <w:pPr>
              <w:pStyle w:val="0"/>
              <w:jc w:val="both"/>
            </w:pPr>
            <w:r>
              <w:rPr>
                <w:sz w:val="20"/>
              </w:rPr>
              <w:t xml:space="preserve">______________________________________________________________________</w:t>
            </w:r>
          </w:p>
          <w:p>
            <w:pPr>
              <w:pStyle w:val="0"/>
              <w:jc w:val="center"/>
            </w:pPr>
            <w:r>
              <w:rPr>
                <w:sz w:val="20"/>
              </w:rPr>
              <w:t xml:space="preserve">(Ф.И.О., дата рождения ребенка)</w:t>
            </w:r>
          </w:p>
          <w:p>
            <w:pPr>
              <w:pStyle w:val="0"/>
              <w:ind w:firstLine="283"/>
              <w:jc w:val="both"/>
            </w:pPr>
            <w:r>
              <w:rPr>
                <w:sz w:val="20"/>
              </w:rPr>
              <w:t xml:space="preserve">включен в список детей для направления в муниципальное дошкольное образовательное учреждение N _____________________________________________.</w:t>
            </w:r>
          </w:p>
          <w:p>
            <w:pPr>
              <w:pStyle w:val="0"/>
              <w:ind w:firstLine="283"/>
              <w:jc w:val="both"/>
            </w:pPr>
            <w:r>
              <w:rPr>
                <w:sz w:val="20"/>
              </w:rPr>
              <w:t xml:space="preserve">Для зачисления ребенка в муниципальное образовательное учреждение Вам необходимо обратиться в учреждение по адресу: _______________________________</w:t>
            </w:r>
          </w:p>
          <w:p>
            <w:pPr>
              <w:pStyle w:val="0"/>
              <w:jc w:val="both"/>
            </w:pPr>
            <w:r>
              <w:rPr>
                <w:sz w:val="20"/>
              </w:rPr>
              <w:t xml:space="preserve">_________________________________________________________________________</w:t>
            </w:r>
          </w:p>
          <w:p>
            <w:pPr>
              <w:pStyle w:val="0"/>
              <w:jc w:val="both"/>
            </w:pPr>
            <w:r>
              <w:rPr>
                <w:sz w:val="20"/>
              </w:rPr>
              <w:t xml:space="preserve">в течение 5 рабочих дней со дня получения уведомления и представить следующие документы и их копии:</w:t>
            </w:r>
          </w:p>
          <w:p>
            <w:pPr>
              <w:pStyle w:val="0"/>
              <w:ind w:firstLine="283"/>
              <w:jc w:val="both"/>
            </w:pPr>
            <w:r>
              <w:rPr>
                <w:sz w:val="20"/>
              </w:rPr>
              <w:t xml:space="preserve">документ, удостоверяющий личность одного из родителей (законных представителей), либо документ, удостоверяющий личность иностранного гражданина, лица без гражданства в Российской Федерации в соответствии со </w:t>
            </w:r>
            <w:hyperlink w:history="0" r:id="rId113"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статьей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ind w:firstLine="283"/>
              <w:jc w:val="both"/>
            </w:pPr>
            <w:r>
              <w:rPr>
                <w:sz w:val="20"/>
              </w:rPr>
              <w:t xml:space="preserve">документ, подтверждающий установление опеки (при необходимости);</w:t>
            </w:r>
          </w:p>
          <w:p>
            <w:pPr>
              <w:pStyle w:val="0"/>
              <w:ind w:firstLine="283"/>
              <w:jc w:val="both"/>
            </w:pPr>
            <w:r>
              <w:rPr>
                <w:sz w:val="20"/>
              </w:rPr>
              <w:t xml:space="preserve">документ ПМПК (при необходимости);</w:t>
            </w:r>
          </w:p>
          <w:p>
            <w:pPr>
              <w:pStyle w:val="0"/>
              <w:ind w:firstLine="283"/>
              <w:jc w:val="both"/>
            </w:pPr>
            <w:r>
              <w:rPr>
                <w:sz w:val="20"/>
              </w:rPr>
              <w:t xml:space="preserve">документ, подтверждающий потребность в обучении в группе оздоровительной направленности (при необходимости).</w:t>
            </w:r>
          </w:p>
          <w:p>
            <w:pPr>
              <w:pStyle w:val="0"/>
              <w:ind w:firstLine="283"/>
              <w:jc w:val="both"/>
            </w:pPr>
            <w:r>
              <w:rPr>
                <w:sz w:val="20"/>
              </w:rPr>
              <w:t xml:space="preserve">Родители (законные представители) ребенка, являющиеся иностранными гражданами или лицами без гражданства, дополнительно предъявляют документ(-ы),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pPr>
              <w:pStyle w:val="0"/>
              <w:ind w:firstLine="283"/>
              <w:jc w:val="both"/>
            </w:pPr>
            <w:r>
              <w:rPr>
                <w:sz w:val="20"/>
              </w:rPr>
              <w:t xml:space="preserve">Дополнительно родители (законные представители) ребенка предъявляют в МОУ свидетельство о рождении ребенка (для родителей (законных представителей) ребенка - граждан Российской Федерации),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w:t>
            </w:r>
          </w:p>
          <w:p>
            <w:pPr>
              <w:pStyle w:val="0"/>
              <w:ind w:firstLine="283"/>
              <w:jc w:val="both"/>
            </w:pPr>
            <w:r>
              <w:rPr>
                <w:sz w:val="20"/>
              </w:rPr>
              <w:t xml:space="preserve">Все документы представляются родителями (законными представителями) в течение 30 календарных дней с даты регистрации заявления о приеме в МОУ.</w:t>
            </w:r>
          </w:p>
          <w:p>
            <w:pPr>
              <w:pStyle w:val="0"/>
              <w:ind w:firstLine="283"/>
              <w:jc w:val="both"/>
            </w:pPr>
            <w:r>
              <w:rPr>
                <w:sz w:val="20"/>
              </w:rPr>
              <w:t xml:space="preserve">Обращаем Ваше внимание, что в случае отказа родителей (законных представителей) от предложенного муниципального образовательного учреждения или отсутствия в установленный срок обратной информации от родителей (законных представителей) о принятом ими решении о подаче заявления о приеме ребенка в муниципальное образовательное учреждение зачисление переносится на период дополнительного комплектования, на возможное направление в МОУ в течение года или на следующий год, невостребованные места перераспределяются детям, включенным в регистр, сформированный в ИС ЭПОС по дате рождения.</w:t>
            </w:r>
          </w:p>
          <w:p>
            <w:pPr>
              <w:pStyle w:val="0"/>
            </w:pPr>
            <w:r>
              <w:rPr>
                <w:sz w:val="20"/>
              </w:rPr>
            </w:r>
          </w:p>
          <w:p>
            <w:pPr>
              <w:pStyle w:val="0"/>
              <w:jc w:val="both"/>
            </w:pPr>
            <w:r>
              <w:rPr>
                <w:sz w:val="20"/>
              </w:rPr>
              <w:t xml:space="preserve">Контактный телефон муниципального образовательного учреждения:</w:t>
            </w:r>
          </w:p>
          <w:p>
            <w:pPr>
              <w:pStyle w:val="0"/>
              <w:jc w:val="both"/>
            </w:pPr>
            <w:r>
              <w:rPr>
                <w:sz w:val="20"/>
              </w:rPr>
              <w:t xml:space="preserve">_________________________________________________________________________</w:t>
            </w:r>
          </w:p>
          <w:p>
            <w:pPr>
              <w:pStyle w:val="0"/>
            </w:pPr>
            <w:r>
              <w:rPr>
                <w:sz w:val="20"/>
              </w:rPr>
            </w:r>
          </w:p>
          <w:p>
            <w:pPr>
              <w:pStyle w:val="0"/>
              <w:jc w:val="both"/>
            </w:pPr>
            <w:r>
              <w:rPr>
                <w:sz w:val="20"/>
              </w:rPr>
              <w:t xml:space="preserve">Руководитель муниципального образовательного учреждения ____________________</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9</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pStyle w:val="0"/>
        <w:jc w:val="both"/>
      </w:pPr>
      <w:r>
        <w:rPr>
          <w:sz w:val="20"/>
        </w:rPr>
      </w:r>
    </w:p>
    <w:bookmarkStart w:id="711" w:name="P711"/>
    <w:bookmarkEnd w:id="711"/>
    <w:p>
      <w:pPr>
        <w:pStyle w:val="0"/>
        <w:jc w:val="center"/>
      </w:pPr>
      <w:r>
        <w:rPr>
          <w:sz w:val="20"/>
        </w:rPr>
        <w:t xml:space="preserve">ЖУРНАЛ</w:t>
      </w:r>
    </w:p>
    <w:p>
      <w:pPr>
        <w:pStyle w:val="0"/>
        <w:jc w:val="center"/>
      </w:pPr>
      <w:r>
        <w:rPr>
          <w:sz w:val="20"/>
        </w:rPr>
        <w:t xml:space="preserve">регистрации способов информирования</w:t>
      </w:r>
    </w:p>
    <w:p>
      <w:pPr>
        <w:pStyle w:val="0"/>
        <w:jc w:val="center"/>
      </w:pPr>
      <w:r>
        <w:rPr>
          <w:sz w:val="20"/>
        </w:rPr>
        <w:t xml:space="preserve">родителей (законных представителей)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248"/>
        <w:gridCol w:w="1114"/>
        <w:gridCol w:w="2381"/>
        <w:gridCol w:w="1814"/>
        <w:gridCol w:w="1984"/>
      </w:tblGrid>
      <w:tr>
        <w:tc>
          <w:tcPr>
            <w:tcW w:w="454" w:type="dxa"/>
          </w:tcPr>
          <w:p>
            <w:pPr>
              <w:pStyle w:val="0"/>
              <w:jc w:val="center"/>
            </w:pPr>
            <w:r>
              <w:rPr>
                <w:sz w:val="20"/>
              </w:rPr>
              <w:t xml:space="preserve">N</w:t>
            </w:r>
          </w:p>
        </w:tc>
        <w:tc>
          <w:tcPr>
            <w:tcW w:w="1248" w:type="dxa"/>
          </w:tcPr>
          <w:p>
            <w:pPr>
              <w:pStyle w:val="0"/>
              <w:jc w:val="center"/>
            </w:pPr>
            <w:r>
              <w:rPr>
                <w:sz w:val="20"/>
              </w:rPr>
              <w:t xml:space="preserve">Дата</w:t>
            </w:r>
          </w:p>
        </w:tc>
        <w:tc>
          <w:tcPr>
            <w:tcW w:w="1114" w:type="dxa"/>
          </w:tcPr>
          <w:p>
            <w:pPr>
              <w:pStyle w:val="0"/>
              <w:jc w:val="center"/>
            </w:pPr>
            <w:r>
              <w:rPr>
                <w:sz w:val="20"/>
              </w:rPr>
              <w:t xml:space="preserve">Время</w:t>
            </w:r>
          </w:p>
        </w:tc>
        <w:tc>
          <w:tcPr>
            <w:tcW w:w="2381" w:type="dxa"/>
          </w:tcPr>
          <w:p>
            <w:pPr>
              <w:pStyle w:val="0"/>
              <w:jc w:val="center"/>
            </w:pPr>
            <w:r>
              <w:rPr>
                <w:sz w:val="20"/>
              </w:rPr>
              <w:t xml:space="preserve">Способ информирования</w:t>
            </w:r>
          </w:p>
        </w:tc>
        <w:tc>
          <w:tcPr>
            <w:tcW w:w="1814" w:type="dxa"/>
          </w:tcPr>
          <w:p>
            <w:pPr>
              <w:pStyle w:val="0"/>
              <w:jc w:val="center"/>
            </w:pPr>
            <w:r>
              <w:rPr>
                <w:sz w:val="20"/>
              </w:rPr>
              <w:t xml:space="preserve">Ф.И.О. ребенка</w:t>
            </w:r>
          </w:p>
        </w:tc>
        <w:tc>
          <w:tcPr>
            <w:tcW w:w="1984" w:type="dxa"/>
          </w:tcPr>
          <w:p>
            <w:pPr>
              <w:pStyle w:val="0"/>
              <w:jc w:val="center"/>
            </w:pPr>
            <w:r>
              <w:rPr>
                <w:sz w:val="20"/>
              </w:rPr>
              <w:t xml:space="preserve">Результат информирования</w:t>
            </w:r>
          </w:p>
        </w:tc>
      </w:tr>
      <w:tr>
        <w:tc>
          <w:tcPr>
            <w:tcW w:w="454" w:type="dxa"/>
          </w:tcPr>
          <w:p>
            <w:pPr>
              <w:pStyle w:val="0"/>
              <w:jc w:val="center"/>
            </w:pPr>
            <w:r>
              <w:rPr>
                <w:sz w:val="20"/>
              </w:rPr>
              <w:t xml:space="preserve">1</w:t>
            </w:r>
          </w:p>
        </w:tc>
        <w:tc>
          <w:tcPr>
            <w:tcW w:w="1248" w:type="dxa"/>
          </w:tcPr>
          <w:p>
            <w:pPr>
              <w:pStyle w:val="0"/>
              <w:jc w:val="center"/>
            </w:pPr>
            <w:r>
              <w:rPr>
                <w:sz w:val="20"/>
              </w:rPr>
              <w:t xml:space="preserve">2</w:t>
            </w:r>
          </w:p>
        </w:tc>
        <w:tc>
          <w:tcPr>
            <w:tcW w:w="1114" w:type="dxa"/>
          </w:tcPr>
          <w:p>
            <w:pPr>
              <w:pStyle w:val="0"/>
              <w:jc w:val="center"/>
            </w:pPr>
            <w:r>
              <w:rPr>
                <w:sz w:val="20"/>
              </w:rPr>
              <w:t xml:space="preserve">3</w:t>
            </w:r>
          </w:p>
        </w:tc>
        <w:tc>
          <w:tcPr>
            <w:tcW w:w="2381" w:type="dxa"/>
          </w:tcPr>
          <w:p>
            <w:pPr>
              <w:pStyle w:val="0"/>
              <w:jc w:val="center"/>
            </w:pPr>
            <w:r>
              <w:rPr>
                <w:sz w:val="20"/>
              </w:rPr>
              <w:t xml:space="preserve">4</w:t>
            </w:r>
          </w:p>
        </w:tc>
        <w:tc>
          <w:tcPr>
            <w:tcW w:w="1814" w:type="dxa"/>
          </w:tcPr>
          <w:p>
            <w:pPr>
              <w:pStyle w:val="0"/>
              <w:jc w:val="center"/>
            </w:pPr>
            <w:r>
              <w:rPr>
                <w:sz w:val="20"/>
              </w:rPr>
              <w:t xml:space="preserve">5</w:t>
            </w:r>
          </w:p>
        </w:tc>
        <w:tc>
          <w:tcPr>
            <w:tcW w:w="1984" w:type="dxa"/>
          </w:tcPr>
          <w:p>
            <w:pPr>
              <w:pStyle w:val="0"/>
              <w:jc w:val="center"/>
            </w:pPr>
            <w:r>
              <w:rPr>
                <w:sz w:val="20"/>
              </w:rPr>
              <w:t xml:space="preserve">6</w:t>
            </w:r>
          </w:p>
        </w:tc>
      </w:tr>
      <w:tr>
        <w:tc>
          <w:tcPr>
            <w:tcW w:w="454" w:type="dxa"/>
          </w:tcPr>
          <w:p>
            <w:pPr>
              <w:pStyle w:val="0"/>
            </w:pPr>
            <w:r>
              <w:rPr>
                <w:sz w:val="20"/>
              </w:rPr>
            </w:r>
          </w:p>
        </w:tc>
        <w:tc>
          <w:tcPr>
            <w:tcW w:w="1248" w:type="dxa"/>
          </w:tcPr>
          <w:p>
            <w:pPr>
              <w:pStyle w:val="0"/>
            </w:pPr>
            <w:r>
              <w:rPr>
                <w:sz w:val="20"/>
              </w:rPr>
            </w:r>
          </w:p>
        </w:tc>
        <w:tc>
          <w:tcPr>
            <w:tcW w:w="1114" w:type="dxa"/>
          </w:tcPr>
          <w:p>
            <w:pPr>
              <w:pStyle w:val="0"/>
            </w:pPr>
            <w:r>
              <w:rPr>
                <w:sz w:val="20"/>
              </w:rPr>
            </w:r>
          </w:p>
        </w:tc>
        <w:tc>
          <w:tcPr>
            <w:tcW w:w="2381" w:type="dxa"/>
          </w:tcPr>
          <w:p>
            <w:pPr>
              <w:pStyle w:val="0"/>
            </w:pPr>
            <w:r>
              <w:rPr>
                <w:sz w:val="20"/>
              </w:rPr>
            </w:r>
          </w:p>
        </w:tc>
        <w:tc>
          <w:tcPr>
            <w:tcW w:w="1814" w:type="dxa"/>
          </w:tcPr>
          <w:p>
            <w:pPr>
              <w:pStyle w:val="0"/>
            </w:pPr>
            <w:r>
              <w:rPr>
                <w:sz w:val="20"/>
              </w:rPr>
            </w:r>
          </w:p>
        </w:tc>
        <w:tc>
          <w:tcPr>
            <w:tcW w:w="198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10</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4"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2413"/>
        <w:gridCol w:w="2984"/>
        <w:gridCol w:w="135"/>
        <w:gridCol w:w="3539"/>
      </w:tblGrid>
      <w:tr>
        <w:tc>
          <w:tcPr>
            <w:gridSpan w:val="3"/>
            <w:tcW w:w="5532" w:type="dxa"/>
            <w:tcBorders>
              <w:top w:val="nil"/>
              <w:left w:val="nil"/>
              <w:bottom w:val="nil"/>
              <w:right w:val="nil"/>
            </w:tcBorders>
          </w:tcPr>
          <w:p>
            <w:pPr>
              <w:pStyle w:val="0"/>
            </w:pPr>
            <w:r>
              <w:rPr>
                <w:sz w:val="20"/>
              </w:rPr>
            </w:r>
          </w:p>
        </w:tc>
        <w:tc>
          <w:tcPr>
            <w:tcW w:w="3539" w:type="dxa"/>
            <w:tcBorders>
              <w:top w:val="nil"/>
              <w:left w:val="nil"/>
              <w:bottom w:val="nil"/>
              <w:right w:val="nil"/>
            </w:tcBorders>
          </w:tcPr>
          <w:p>
            <w:pPr>
              <w:pStyle w:val="0"/>
              <w:jc w:val="both"/>
            </w:pPr>
            <w:r>
              <w:rPr>
                <w:sz w:val="20"/>
              </w:rPr>
              <w:t xml:space="preserve">Руководителю</w:t>
            </w:r>
          </w:p>
          <w:p>
            <w:pPr>
              <w:pStyle w:val="0"/>
              <w:jc w:val="both"/>
            </w:pPr>
            <w:r>
              <w:rPr>
                <w:sz w:val="20"/>
              </w:rPr>
              <w:t xml:space="preserve">___________________________</w:t>
            </w:r>
          </w:p>
          <w:p>
            <w:pPr>
              <w:pStyle w:val="0"/>
              <w:jc w:val="center"/>
            </w:pPr>
            <w:r>
              <w:rPr>
                <w:sz w:val="20"/>
              </w:rPr>
              <w:t xml:space="preserve">(наименование муниципального</w:t>
            </w:r>
          </w:p>
          <w:p>
            <w:pPr>
              <w:pStyle w:val="0"/>
              <w:jc w:val="center"/>
            </w:pPr>
            <w:r>
              <w:rPr>
                <w:sz w:val="20"/>
              </w:rPr>
              <w:t xml:space="preserve">образовательного учреждения)</w:t>
            </w:r>
          </w:p>
          <w:p>
            <w:pPr>
              <w:pStyle w:val="0"/>
            </w:pPr>
            <w:r>
              <w:rPr>
                <w:sz w:val="20"/>
              </w:rPr>
              <w:t xml:space="preserve">___________________________</w:t>
            </w:r>
          </w:p>
          <w:p>
            <w:pPr>
              <w:pStyle w:val="0"/>
              <w:jc w:val="center"/>
            </w:pPr>
            <w:r>
              <w:rPr>
                <w:sz w:val="20"/>
              </w:rPr>
              <w:t xml:space="preserve">(Ф.И.О. родителя (законного</w:t>
            </w:r>
          </w:p>
          <w:p>
            <w:pPr>
              <w:pStyle w:val="0"/>
              <w:jc w:val="center"/>
            </w:pPr>
            <w:r>
              <w:rPr>
                <w:sz w:val="20"/>
              </w:rPr>
              <w:t xml:space="preserve">представителя) полностью)</w:t>
            </w:r>
          </w:p>
          <w:p>
            <w:pPr>
              <w:pStyle w:val="0"/>
              <w:jc w:val="both"/>
            </w:pPr>
            <w:r>
              <w:rPr>
                <w:sz w:val="20"/>
              </w:rPr>
              <w:t xml:space="preserve">проживающего по адресу:</w:t>
            </w:r>
          </w:p>
          <w:p>
            <w:pPr>
              <w:pStyle w:val="0"/>
              <w:jc w:val="both"/>
            </w:pPr>
            <w:r>
              <w:rPr>
                <w:sz w:val="20"/>
              </w:rPr>
              <w:t xml:space="preserve">___________________________</w:t>
            </w:r>
          </w:p>
          <w:p>
            <w:pPr>
              <w:pStyle w:val="0"/>
              <w:jc w:val="center"/>
            </w:pPr>
            <w:r>
              <w:rPr>
                <w:sz w:val="20"/>
              </w:rPr>
              <w:t xml:space="preserve">(место жительства родителя</w:t>
            </w:r>
          </w:p>
          <w:p>
            <w:pPr>
              <w:pStyle w:val="0"/>
              <w:jc w:val="center"/>
            </w:pPr>
            <w:r>
              <w:rPr>
                <w:sz w:val="20"/>
              </w:rPr>
              <w:t xml:space="preserve">(законного представителя)</w:t>
            </w:r>
          </w:p>
          <w:p>
            <w:pPr>
              <w:pStyle w:val="0"/>
              <w:jc w:val="both"/>
            </w:pPr>
            <w:r>
              <w:rPr>
                <w:sz w:val="20"/>
              </w:rPr>
              <w:t xml:space="preserve">контактный телефон: ________,</w:t>
            </w:r>
          </w:p>
          <w:p>
            <w:pPr>
              <w:pStyle w:val="0"/>
              <w:jc w:val="both"/>
            </w:pPr>
            <w:r>
              <w:rPr>
                <w:sz w:val="20"/>
              </w:rPr>
              <w:t xml:space="preserve">адрес электронной почты:</w:t>
            </w:r>
          </w:p>
          <w:p>
            <w:pPr>
              <w:pStyle w:val="0"/>
              <w:jc w:val="both"/>
            </w:pPr>
            <w:r>
              <w:rPr>
                <w:sz w:val="20"/>
              </w:rPr>
              <w:t xml:space="preserve">___________________________</w:t>
            </w:r>
          </w:p>
        </w:tc>
      </w:tr>
      <w:tr>
        <w:tc>
          <w:tcPr>
            <w:gridSpan w:val="4"/>
            <w:tcW w:w="9071" w:type="dxa"/>
            <w:tcBorders>
              <w:top w:val="nil"/>
              <w:left w:val="nil"/>
              <w:bottom w:val="nil"/>
              <w:right w:val="nil"/>
            </w:tcBorders>
          </w:tcPr>
          <w:bookmarkStart w:id="764" w:name="P764"/>
          <w:bookmarkEnd w:id="764"/>
          <w:p>
            <w:pPr>
              <w:pStyle w:val="0"/>
              <w:jc w:val="center"/>
            </w:pPr>
            <w:r>
              <w:rPr>
                <w:sz w:val="20"/>
              </w:rPr>
              <w:t xml:space="preserve">ЗАЯВЛЕНИЕ</w:t>
            </w:r>
          </w:p>
        </w:tc>
      </w:tr>
      <w:tr>
        <w:tc>
          <w:tcPr>
            <w:gridSpan w:val="4"/>
            <w:tcW w:w="9071" w:type="dxa"/>
            <w:tcBorders>
              <w:top w:val="nil"/>
              <w:left w:val="nil"/>
              <w:bottom w:val="nil"/>
              <w:right w:val="nil"/>
            </w:tcBorders>
          </w:tcPr>
          <w:p>
            <w:pPr>
              <w:pStyle w:val="0"/>
              <w:ind w:firstLine="283"/>
              <w:jc w:val="both"/>
            </w:pPr>
            <w:r>
              <w:rPr>
                <w:sz w:val="20"/>
              </w:rPr>
              <w:t xml:space="preserve">Прошу принять моего ребенка ____________________________________________</w:t>
            </w:r>
          </w:p>
          <w:p>
            <w:pPr>
              <w:pStyle w:val="0"/>
              <w:ind w:firstLine="283" w:left="3679"/>
              <w:jc w:val="both"/>
            </w:pPr>
            <w:r>
              <w:rPr>
                <w:sz w:val="20"/>
              </w:rPr>
              <w:t xml:space="preserve">(Ф.И.О., дата, место рождения ребенка)</w:t>
            </w:r>
          </w:p>
          <w:p>
            <w:pPr>
              <w:pStyle w:val="0"/>
              <w:jc w:val="both"/>
            </w:pPr>
            <w:r>
              <w:rPr>
                <w:sz w:val="20"/>
              </w:rPr>
              <w:t xml:space="preserve">_________________________________________________________________________</w:t>
            </w:r>
          </w:p>
          <w:p>
            <w:pPr>
              <w:pStyle w:val="0"/>
              <w:jc w:val="both"/>
            </w:pPr>
            <w:r>
              <w:rPr>
                <w:sz w:val="20"/>
              </w:rPr>
              <w:t xml:space="preserve">в ________________________________________________________________________</w:t>
            </w:r>
          </w:p>
          <w:p>
            <w:pPr>
              <w:pStyle w:val="0"/>
              <w:jc w:val="center"/>
            </w:pPr>
            <w:r>
              <w:rPr>
                <w:sz w:val="20"/>
              </w:rPr>
              <w:t xml:space="preserve">(наименование муниципального образовательного учреждения)</w:t>
            </w:r>
          </w:p>
          <w:p>
            <w:pPr>
              <w:pStyle w:val="0"/>
              <w:jc w:val="both"/>
            </w:pPr>
            <w:r>
              <w:rPr>
                <w:sz w:val="20"/>
              </w:rPr>
              <w:t xml:space="preserve">с _______________________________________________________________________.</w:t>
            </w:r>
          </w:p>
          <w:p>
            <w:pPr>
              <w:pStyle w:val="0"/>
              <w:jc w:val="center"/>
            </w:pPr>
            <w:r>
              <w:rPr>
                <w:sz w:val="20"/>
              </w:rPr>
              <w:t xml:space="preserve">(дата)</w:t>
            </w:r>
          </w:p>
          <w:p>
            <w:pPr>
              <w:pStyle w:val="0"/>
              <w:ind w:firstLine="283"/>
              <w:jc w:val="both"/>
            </w:pPr>
            <w:r>
              <w:rPr>
                <w:sz w:val="20"/>
              </w:rPr>
              <w:t xml:space="preserve">Режим пребывания _____________________________________________________.</w:t>
            </w:r>
          </w:p>
          <w:p>
            <w:pPr>
              <w:pStyle w:val="0"/>
              <w:ind w:firstLine="283"/>
              <w:jc w:val="both"/>
            </w:pPr>
            <w:r>
              <w:rPr>
                <w:sz w:val="20"/>
              </w:rPr>
              <w:t xml:space="preserve">Свидетельство о рождении ребенка: серия ___________ номер_________________</w:t>
            </w:r>
          </w:p>
          <w:p>
            <w:pPr>
              <w:pStyle w:val="0"/>
              <w:jc w:val="both"/>
            </w:pPr>
            <w:r>
              <w:rPr>
                <w:sz w:val="20"/>
              </w:rPr>
              <w:t xml:space="preserve">выдано ___________________________________________________________________</w:t>
            </w:r>
          </w:p>
          <w:p>
            <w:pPr>
              <w:pStyle w:val="0"/>
              <w:jc w:val="both"/>
            </w:pPr>
            <w:r>
              <w:rPr>
                <w:sz w:val="20"/>
              </w:rPr>
              <w:t xml:space="preserve">_________________________________________________________________________, дата выдачи ______________________________________________________________.</w:t>
            </w:r>
          </w:p>
          <w:p>
            <w:pPr>
              <w:pStyle w:val="0"/>
              <w:ind w:firstLine="283"/>
              <w:jc w:val="both"/>
            </w:pPr>
            <w:r>
              <w:rPr>
                <w:sz w:val="20"/>
              </w:rPr>
              <w:t xml:space="preserve">Адрес места жительства (пребывания) ребенка (в соответствии со свидетельством о регистрации по месту жительства (пребывания):</w:t>
            </w:r>
          </w:p>
          <w:p>
            <w:pPr>
              <w:pStyle w:val="0"/>
              <w:jc w:val="both"/>
            </w:pPr>
            <w:r>
              <w:rPr>
                <w:sz w:val="20"/>
              </w:rPr>
              <w:t xml:space="preserve">_________________________________________________________________________.</w:t>
            </w:r>
          </w:p>
          <w:p>
            <w:pPr>
              <w:pStyle w:val="0"/>
              <w:ind w:firstLine="283"/>
              <w:jc w:val="both"/>
            </w:pPr>
            <w:r>
              <w:rPr>
                <w:sz w:val="20"/>
              </w:rPr>
              <w:t xml:space="preserve">Адрес места фактического проживания ребенка _____________________________</w:t>
            </w:r>
          </w:p>
          <w:p>
            <w:pPr>
              <w:pStyle w:val="0"/>
              <w:jc w:val="both"/>
            </w:pPr>
            <w:r>
              <w:rPr>
                <w:sz w:val="20"/>
              </w:rPr>
              <w:t xml:space="preserve">_________________________________________________________________________.</w:t>
            </w:r>
          </w:p>
          <w:p>
            <w:pPr>
              <w:pStyle w:val="0"/>
              <w:ind w:firstLine="283"/>
              <w:jc w:val="both"/>
            </w:pPr>
            <w:r>
              <w:rPr>
                <w:sz w:val="20"/>
              </w:rPr>
              <w:t xml:space="preserve">Законный представитель (мать, отец, иные лица):</w:t>
            </w:r>
          </w:p>
          <w:p>
            <w:pPr>
              <w:pStyle w:val="0"/>
              <w:jc w:val="both"/>
            </w:pPr>
            <w:r>
              <w:rPr>
                <w:sz w:val="20"/>
              </w:rPr>
              <w:t xml:space="preserve">_________________________________________________________________________.</w:t>
            </w:r>
          </w:p>
          <w:p>
            <w:pPr>
              <w:pStyle w:val="0"/>
              <w:jc w:val="center"/>
            </w:pPr>
            <w:r>
              <w:rPr>
                <w:sz w:val="20"/>
              </w:rPr>
              <w:t xml:space="preserve">(Ф.И.О. полностью)</w:t>
            </w:r>
          </w:p>
          <w:p>
            <w:pPr>
              <w:pStyle w:val="0"/>
              <w:ind w:firstLine="283"/>
              <w:jc w:val="both"/>
            </w:pPr>
            <w:r>
              <w:rPr>
                <w:sz w:val="20"/>
              </w:rPr>
              <w:t xml:space="preserve">Реквизиты документа, удостоверяющего личность родителя (законного представителя):</w:t>
            </w:r>
          </w:p>
          <w:p>
            <w:pPr>
              <w:pStyle w:val="0"/>
              <w:jc w:val="both"/>
            </w:pPr>
            <w:r>
              <w:rPr>
                <w:sz w:val="20"/>
              </w:rPr>
              <w:t xml:space="preserve">паспорт: серия _______________ номер _______________________________________</w:t>
            </w:r>
          </w:p>
          <w:p>
            <w:pPr>
              <w:pStyle w:val="0"/>
              <w:jc w:val="both"/>
            </w:pPr>
            <w:r>
              <w:rPr>
                <w:sz w:val="20"/>
              </w:rPr>
              <w:t xml:space="preserve">выдан ___________________________________________________________________,</w:t>
            </w:r>
          </w:p>
          <w:p>
            <w:pPr>
              <w:pStyle w:val="0"/>
              <w:jc w:val="both"/>
            </w:pPr>
            <w:r>
              <w:rPr>
                <w:sz w:val="20"/>
              </w:rPr>
              <w:t xml:space="preserve">дата выдачи ______________________________________________________________.</w:t>
            </w:r>
          </w:p>
          <w:p>
            <w:pPr>
              <w:pStyle w:val="0"/>
              <w:ind w:firstLine="283"/>
              <w:jc w:val="both"/>
            </w:pPr>
            <w:r>
              <w:rPr>
                <w:sz w:val="20"/>
              </w:rPr>
              <w:t xml:space="preserve">Реквизиты иного документа, удостоверяющего личность родителя (законного представителя) ___________________________________________________________</w:t>
            </w:r>
          </w:p>
          <w:p>
            <w:pPr>
              <w:pStyle w:val="0"/>
              <w:jc w:val="both"/>
            </w:pPr>
            <w:r>
              <w:rPr>
                <w:sz w:val="20"/>
              </w:rPr>
              <w:t xml:space="preserve">_________________________________________________________________________.</w:t>
            </w:r>
          </w:p>
          <w:p>
            <w:pPr>
              <w:pStyle w:val="0"/>
              <w:ind w:firstLine="283"/>
              <w:jc w:val="both"/>
            </w:pPr>
            <w:r>
              <w:rPr>
                <w:sz w:val="20"/>
              </w:rPr>
              <w:t xml:space="preserve">Реквизиты документа, подтверждающего установление опеки (при наличии) _________________________________________________________________________.</w:t>
            </w:r>
          </w:p>
          <w:p>
            <w:pPr>
              <w:pStyle w:val="0"/>
              <w:ind w:firstLine="283"/>
              <w:jc w:val="both"/>
            </w:pPr>
            <w:r>
              <w:rPr>
                <w:sz w:val="20"/>
              </w:rPr>
              <w:t xml:space="preserve">Язык образования _______________________________________________________.</w:t>
            </w:r>
          </w:p>
        </w:tc>
      </w:tr>
      <w:tr>
        <w:tc>
          <w:tcPr>
            <w:tcW w:w="2413" w:type="dxa"/>
            <w:tcBorders>
              <w:top w:val="nil"/>
              <w:left w:val="nil"/>
              <w:bottom w:val="nil"/>
              <w:right w:val="nil"/>
            </w:tcBorders>
          </w:tcPr>
          <w:p>
            <w:pPr>
              <w:pStyle w:val="0"/>
              <w:jc w:val="center"/>
            </w:pPr>
            <w:r>
              <w:rPr>
                <w:sz w:val="20"/>
              </w:rPr>
              <w:t xml:space="preserve">_________________</w:t>
            </w:r>
          </w:p>
          <w:p>
            <w:pPr>
              <w:pStyle w:val="0"/>
              <w:jc w:val="center"/>
            </w:pPr>
            <w:r>
              <w:rPr>
                <w:sz w:val="20"/>
              </w:rPr>
              <w:t xml:space="preserve">(дата)</w:t>
            </w:r>
          </w:p>
        </w:tc>
        <w:tc>
          <w:tcPr>
            <w:tcW w:w="2984" w:type="dxa"/>
            <w:tcBorders>
              <w:top w:val="nil"/>
              <w:left w:val="nil"/>
              <w:bottom w:val="nil"/>
              <w:right w:val="nil"/>
            </w:tcBorders>
          </w:tcPr>
          <w:p>
            <w:pPr>
              <w:pStyle w:val="0"/>
              <w:jc w:val="center"/>
            </w:pPr>
            <w:r>
              <w:rPr>
                <w:sz w:val="20"/>
              </w:rPr>
              <w:t xml:space="preserve">______________________</w:t>
            </w:r>
          </w:p>
          <w:p>
            <w:pPr>
              <w:pStyle w:val="0"/>
              <w:jc w:val="center"/>
            </w:pPr>
            <w:r>
              <w:rPr>
                <w:sz w:val="20"/>
              </w:rPr>
              <w:t xml:space="preserve">(подпись)</w:t>
            </w:r>
          </w:p>
        </w:tc>
        <w:tc>
          <w:tcPr>
            <w:gridSpan w:val="2"/>
            <w:tcW w:w="3674" w:type="dxa"/>
            <w:tcBorders>
              <w:top w:val="nil"/>
              <w:left w:val="nil"/>
              <w:bottom w:val="nil"/>
              <w:right w:val="nil"/>
            </w:tcBorders>
          </w:tcPr>
          <w:p>
            <w:pPr>
              <w:pStyle w:val="0"/>
              <w:jc w:val="center"/>
            </w:pPr>
            <w:r>
              <w:rPr>
                <w:sz w:val="20"/>
              </w:rPr>
              <w:t xml:space="preserve">____________________________</w:t>
            </w:r>
          </w:p>
          <w:p>
            <w:pPr>
              <w:pStyle w:val="0"/>
              <w:jc w:val="center"/>
            </w:pPr>
            <w:r>
              <w:rPr>
                <w:sz w:val="20"/>
              </w:rPr>
              <w:t xml:space="preserve">(Ф.И.О.)</w:t>
            </w:r>
          </w:p>
        </w:tc>
      </w:tr>
      <w:tr>
        <w:tc>
          <w:tcPr>
            <w:gridSpan w:val="4"/>
            <w:tcW w:w="9071" w:type="dxa"/>
            <w:tcBorders>
              <w:top w:val="nil"/>
              <w:left w:val="nil"/>
              <w:bottom w:val="nil"/>
              <w:right w:val="nil"/>
            </w:tcBorders>
          </w:tcPr>
          <w:p>
            <w:pPr>
              <w:pStyle w:val="0"/>
              <w:ind w:firstLine="283"/>
              <w:jc w:val="both"/>
            </w:pPr>
            <w:r>
              <w:rPr>
                <w:sz w:val="20"/>
              </w:rPr>
              <w:t xml:space="preserve">Ребенок нуждается в обучении по адаптированной образовательной программе дошкольного образования (да / нет) (нужное подчеркнуть).</w:t>
            </w:r>
          </w:p>
          <w:p>
            <w:pPr>
              <w:pStyle w:val="0"/>
              <w:ind w:firstLine="283"/>
              <w:jc w:val="both"/>
            </w:pPr>
            <w:r>
              <w:rPr>
                <w:sz w:val="20"/>
              </w:rPr>
              <w:t xml:space="preserve">Ребенок нуждается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 (да/нет) (нужное подчеркнуть).</w:t>
            </w:r>
          </w:p>
          <w:p>
            <w:pPr>
              <w:pStyle w:val="0"/>
              <w:ind w:firstLine="283"/>
              <w:jc w:val="both"/>
            </w:pPr>
            <w:r>
              <w:rPr>
                <w:sz w:val="20"/>
              </w:rPr>
              <w:t xml:space="preserve">Направленность группы _________________________________________________.</w:t>
            </w:r>
          </w:p>
          <w:p>
            <w:pPr>
              <w:pStyle w:val="0"/>
              <w:ind w:firstLine="283"/>
              <w:jc w:val="both"/>
            </w:pPr>
            <w:r>
              <w:rPr>
                <w:sz w:val="20"/>
              </w:rPr>
              <w:t xml:space="preserve">Право на специальные меры поддержки (гарантии) отдельных категорий граждан и их семей (при наличии) да / нет (нужное подчеркнуть).</w:t>
            </w:r>
          </w:p>
          <w:p>
            <w:pPr>
              <w:pStyle w:val="0"/>
              <w:ind w:firstLine="283"/>
              <w:jc w:val="both"/>
            </w:pPr>
            <w:r>
              <w:rPr>
                <w:sz w:val="20"/>
              </w:rPr>
              <w:t xml:space="preserve">Заключение ПМПК (при наличии) да / нет (нужное подчеркнуть).</w:t>
            </w:r>
          </w:p>
          <w:p>
            <w:pPr>
              <w:pStyle w:val="0"/>
              <w:ind w:firstLine="283"/>
              <w:jc w:val="both"/>
            </w:pPr>
            <w:r>
              <w:rPr>
                <w:sz w:val="20"/>
              </w:rPr>
              <w:t xml:space="preserve">Медицинское заключение (при наличии) да / нет (нужное подчеркнуть).</w:t>
            </w:r>
          </w:p>
          <w:p>
            <w:pPr>
              <w:pStyle w:val="0"/>
              <w:ind w:firstLine="283"/>
              <w:jc w:val="both"/>
            </w:pPr>
            <w:r>
              <w:rPr>
                <w:sz w:val="20"/>
              </w:rPr>
              <w:t xml:space="preserve">Фамилия(-ии), имя(-ена), отчество(-а) (при наличии), дата(-ы) рождения ребенка (детей) (при наличии у ребенка полнородных и неполнородных братьев и (или) сестер, обучающихся в МОУ, выбранном родителями (законными представителями) _______________________</w:t>
            </w:r>
          </w:p>
          <w:p>
            <w:pPr>
              <w:pStyle w:val="0"/>
              <w:jc w:val="both"/>
            </w:pPr>
            <w:r>
              <w:rPr>
                <w:sz w:val="20"/>
              </w:rPr>
              <w:t xml:space="preserve">________________________________________________________________________.</w:t>
            </w:r>
          </w:p>
          <w:p>
            <w:pPr>
              <w:pStyle w:val="0"/>
              <w:ind w:firstLine="283"/>
              <w:jc w:val="both"/>
            </w:pPr>
            <w:r>
              <w:rPr>
                <w:sz w:val="20"/>
              </w:rPr>
              <w:t xml:space="preserve">К заявлению прилагаю следующие документы:</w:t>
            </w:r>
          </w:p>
          <w:p>
            <w:pPr>
              <w:pStyle w:val="0"/>
              <w:ind w:firstLine="283"/>
              <w:jc w:val="both"/>
            </w:pPr>
            <w:r>
              <w:rPr>
                <w:sz w:val="20"/>
              </w:rPr>
              <w:t xml:space="preserve">1. _____________________________________________________________;</w:t>
            </w:r>
          </w:p>
          <w:p>
            <w:pPr>
              <w:pStyle w:val="0"/>
              <w:ind w:firstLine="283"/>
              <w:jc w:val="both"/>
            </w:pPr>
            <w:r>
              <w:rPr>
                <w:sz w:val="20"/>
              </w:rPr>
              <w:t xml:space="preserve">2. _____________________________________________________________;</w:t>
            </w:r>
          </w:p>
          <w:p>
            <w:pPr>
              <w:pStyle w:val="0"/>
              <w:ind w:firstLine="283"/>
              <w:jc w:val="both"/>
            </w:pPr>
            <w:r>
              <w:rPr>
                <w:sz w:val="20"/>
              </w:rPr>
              <w:t xml:space="preserve">3. _____________________________________________________________.</w:t>
            </w:r>
          </w:p>
        </w:tc>
      </w:tr>
      <w:tr>
        <w:tc>
          <w:tcPr>
            <w:tcW w:w="2413" w:type="dxa"/>
            <w:tcBorders>
              <w:top w:val="nil"/>
              <w:left w:val="nil"/>
              <w:bottom w:val="nil"/>
              <w:right w:val="nil"/>
            </w:tcBorders>
          </w:tcPr>
          <w:p>
            <w:pPr>
              <w:pStyle w:val="0"/>
              <w:jc w:val="center"/>
            </w:pPr>
            <w:r>
              <w:rPr>
                <w:sz w:val="20"/>
              </w:rPr>
              <w:t xml:space="preserve">_________________</w:t>
            </w:r>
          </w:p>
          <w:p>
            <w:pPr>
              <w:pStyle w:val="0"/>
              <w:jc w:val="center"/>
            </w:pPr>
            <w:r>
              <w:rPr>
                <w:sz w:val="20"/>
              </w:rPr>
              <w:t xml:space="preserve">(дата)</w:t>
            </w:r>
          </w:p>
        </w:tc>
        <w:tc>
          <w:tcPr>
            <w:tcW w:w="2984" w:type="dxa"/>
            <w:tcBorders>
              <w:top w:val="nil"/>
              <w:left w:val="nil"/>
              <w:bottom w:val="nil"/>
              <w:right w:val="nil"/>
            </w:tcBorders>
          </w:tcPr>
          <w:p>
            <w:pPr>
              <w:pStyle w:val="0"/>
              <w:jc w:val="center"/>
            </w:pPr>
            <w:r>
              <w:rPr>
                <w:sz w:val="20"/>
              </w:rPr>
              <w:t xml:space="preserve">______________________</w:t>
            </w:r>
          </w:p>
          <w:p>
            <w:pPr>
              <w:pStyle w:val="0"/>
              <w:jc w:val="center"/>
            </w:pPr>
            <w:r>
              <w:rPr>
                <w:sz w:val="20"/>
              </w:rPr>
              <w:t xml:space="preserve">(подпись)</w:t>
            </w:r>
          </w:p>
        </w:tc>
        <w:tc>
          <w:tcPr>
            <w:gridSpan w:val="2"/>
            <w:tcW w:w="3674" w:type="dxa"/>
            <w:tcBorders>
              <w:top w:val="nil"/>
              <w:left w:val="nil"/>
              <w:bottom w:val="nil"/>
              <w:right w:val="nil"/>
            </w:tcBorders>
          </w:tcPr>
          <w:p>
            <w:pPr>
              <w:pStyle w:val="0"/>
              <w:jc w:val="center"/>
            </w:pPr>
            <w:r>
              <w:rPr>
                <w:sz w:val="20"/>
              </w:rPr>
              <w:t xml:space="preserve">____________________________</w:t>
            </w:r>
          </w:p>
          <w:p>
            <w:pPr>
              <w:pStyle w:val="0"/>
              <w:jc w:val="center"/>
            </w:pPr>
            <w:r>
              <w:rPr>
                <w:sz w:val="20"/>
              </w:rPr>
              <w:t xml:space="preserve">(Ф.И.О.)</w:t>
            </w:r>
          </w:p>
        </w:tc>
      </w:tr>
      <w:tr>
        <w:tc>
          <w:tcPr>
            <w:gridSpan w:val="4"/>
            <w:tcW w:w="9071" w:type="dxa"/>
            <w:tcBorders>
              <w:top w:val="nil"/>
              <w:left w:val="nil"/>
              <w:bottom w:val="nil"/>
              <w:right w:val="nil"/>
            </w:tcBorders>
          </w:tcPr>
          <w:p>
            <w:pPr>
              <w:pStyle w:val="0"/>
              <w:ind w:firstLine="283"/>
              <w:jc w:val="both"/>
            </w:pPr>
            <w:r>
              <w:rPr>
                <w:sz w:val="20"/>
              </w:rPr>
              <w:t xml:space="preserve">С 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дошкольной организации, ознакомлен(-а).</w:t>
            </w:r>
          </w:p>
        </w:tc>
      </w:tr>
      <w:tr>
        <w:tc>
          <w:tcPr>
            <w:tcW w:w="2413" w:type="dxa"/>
            <w:tcBorders>
              <w:top w:val="nil"/>
              <w:left w:val="nil"/>
              <w:bottom w:val="nil"/>
              <w:right w:val="nil"/>
            </w:tcBorders>
          </w:tcPr>
          <w:p>
            <w:pPr>
              <w:pStyle w:val="0"/>
              <w:jc w:val="center"/>
            </w:pPr>
            <w:r>
              <w:rPr>
                <w:sz w:val="20"/>
              </w:rPr>
              <w:t xml:space="preserve">_________________</w:t>
            </w:r>
          </w:p>
          <w:p>
            <w:pPr>
              <w:pStyle w:val="0"/>
              <w:jc w:val="center"/>
            </w:pPr>
            <w:r>
              <w:rPr>
                <w:sz w:val="20"/>
              </w:rPr>
              <w:t xml:space="preserve">(дата)</w:t>
            </w:r>
          </w:p>
        </w:tc>
        <w:tc>
          <w:tcPr>
            <w:tcW w:w="2984" w:type="dxa"/>
            <w:tcBorders>
              <w:top w:val="nil"/>
              <w:left w:val="nil"/>
              <w:bottom w:val="nil"/>
              <w:right w:val="nil"/>
            </w:tcBorders>
          </w:tcPr>
          <w:p>
            <w:pPr>
              <w:pStyle w:val="0"/>
              <w:jc w:val="center"/>
            </w:pPr>
            <w:r>
              <w:rPr>
                <w:sz w:val="20"/>
              </w:rPr>
              <w:t xml:space="preserve">______________________</w:t>
            </w:r>
          </w:p>
          <w:p>
            <w:pPr>
              <w:pStyle w:val="0"/>
              <w:jc w:val="center"/>
            </w:pPr>
            <w:r>
              <w:rPr>
                <w:sz w:val="20"/>
              </w:rPr>
              <w:t xml:space="preserve">(подпись)</w:t>
            </w:r>
          </w:p>
        </w:tc>
        <w:tc>
          <w:tcPr>
            <w:gridSpan w:val="2"/>
            <w:tcW w:w="3674" w:type="dxa"/>
            <w:tcBorders>
              <w:top w:val="nil"/>
              <w:left w:val="nil"/>
              <w:bottom w:val="nil"/>
              <w:right w:val="nil"/>
            </w:tcBorders>
          </w:tcPr>
          <w:p>
            <w:pPr>
              <w:pStyle w:val="0"/>
              <w:jc w:val="center"/>
            </w:pPr>
            <w:r>
              <w:rPr>
                <w:sz w:val="20"/>
              </w:rPr>
              <w:t xml:space="preserve">____________________________</w:t>
            </w:r>
          </w:p>
          <w:p>
            <w:pPr>
              <w:pStyle w:val="0"/>
              <w:jc w:val="center"/>
            </w:pPr>
            <w:r>
              <w:rPr>
                <w:sz w:val="20"/>
              </w:rPr>
              <w:t xml:space="preserve">(Ф.И.О.)</w:t>
            </w:r>
          </w:p>
        </w:tc>
      </w:tr>
      <w:tr>
        <w:tc>
          <w:tcPr>
            <w:gridSpan w:val="4"/>
            <w:tcW w:w="9071" w:type="dxa"/>
            <w:tcBorders>
              <w:top w:val="nil"/>
              <w:left w:val="nil"/>
              <w:bottom w:val="nil"/>
              <w:right w:val="nil"/>
            </w:tcBorders>
          </w:tcPr>
          <w:p>
            <w:pPr>
              <w:pStyle w:val="0"/>
              <w:ind w:firstLine="283"/>
              <w:jc w:val="both"/>
            </w:pPr>
            <w:r>
              <w:rPr>
                <w:sz w:val="20"/>
              </w:rPr>
              <w:t xml:space="preserve">С правовым актом администрации города Перми о закреплении образовательных организаций за конкретными территориями города Перми ознакомлен(-а).</w:t>
            </w:r>
          </w:p>
        </w:tc>
      </w:tr>
      <w:tr>
        <w:tc>
          <w:tcPr>
            <w:tcW w:w="2413" w:type="dxa"/>
            <w:tcBorders>
              <w:top w:val="nil"/>
              <w:left w:val="nil"/>
              <w:bottom w:val="nil"/>
              <w:right w:val="nil"/>
            </w:tcBorders>
          </w:tcPr>
          <w:p>
            <w:pPr>
              <w:pStyle w:val="0"/>
              <w:jc w:val="center"/>
            </w:pPr>
            <w:r>
              <w:rPr>
                <w:sz w:val="20"/>
              </w:rPr>
              <w:t xml:space="preserve">_________________</w:t>
            </w:r>
          </w:p>
          <w:p>
            <w:pPr>
              <w:pStyle w:val="0"/>
              <w:jc w:val="center"/>
            </w:pPr>
            <w:r>
              <w:rPr>
                <w:sz w:val="20"/>
              </w:rPr>
              <w:t xml:space="preserve">(дата)</w:t>
            </w:r>
          </w:p>
        </w:tc>
        <w:tc>
          <w:tcPr>
            <w:tcW w:w="2984" w:type="dxa"/>
            <w:tcBorders>
              <w:top w:val="nil"/>
              <w:left w:val="nil"/>
              <w:bottom w:val="nil"/>
              <w:right w:val="nil"/>
            </w:tcBorders>
          </w:tcPr>
          <w:p>
            <w:pPr>
              <w:pStyle w:val="0"/>
              <w:jc w:val="center"/>
            </w:pPr>
            <w:r>
              <w:rPr>
                <w:sz w:val="20"/>
              </w:rPr>
              <w:t xml:space="preserve">______________________</w:t>
            </w:r>
          </w:p>
          <w:p>
            <w:pPr>
              <w:pStyle w:val="0"/>
              <w:jc w:val="center"/>
            </w:pPr>
            <w:r>
              <w:rPr>
                <w:sz w:val="20"/>
              </w:rPr>
              <w:t xml:space="preserve">(подпись)</w:t>
            </w:r>
          </w:p>
        </w:tc>
        <w:tc>
          <w:tcPr>
            <w:gridSpan w:val="2"/>
            <w:tcW w:w="3674" w:type="dxa"/>
            <w:tcBorders>
              <w:top w:val="nil"/>
              <w:left w:val="nil"/>
              <w:bottom w:val="nil"/>
              <w:right w:val="nil"/>
            </w:tcBorders>
          </w:tcPr>
          <w:p>
            <w:pPr>
              <w:pStyle w:val="0"/>
              <w:jc w:val="center"/>
            </w:pPr>
            <w:r>
              <w:rPr>
                <w:sz w:val="20"/>
              </w:rPr>
              <w:t xml:space="preserve">____________________________</w:t>
            </w:r>
          </w:p>
          <w:p>
            <w:pPr>
              <w:pStyle w:val="0"/>
              <w:jc w:val="center"/>
            </w:pPr>
            <w:r>
              <w:rPr>
                <w:sz w:val="20"/>
              </w:rPr>
              <w:t xml:space="preserve">(Ф.И.О.)</w:t>
            </w:r>
          </w:p>
        </w:tc>
      </w:tr>
      <w:tr>
        <w:tc>
          <w:tcPr>
            <w:gridSpan w:val="4"/>
            <w:tcW w:w="9071" w:type="dxa"/>
            <w:tcBorders>
              <w:top w:val="nil"/>
              <w:left w:val="nil"/>
              <w:bottom w:val="nil"/>
              <w:right w:val="nil"/>
            </w:tcBorders>
          </w:tcPr>
          <w:p>
            <w:pPr>
              <w:pStyle w:val="0"/>
              <w:ind w:firstLine="283"/>
              <w:jc w:val="both"/>
            </w:pPr>
            <w:r>
              <w:rPr>
                <w:sz w:val="20"/>
              </w:rPr>
              <w:t xml:space="preserve">Согласен на обработку персональных данных и персональных данных ребенка в порядке, установленном законодательством Российской Федерации.</w:t>
            </w:r>
          </w:p>
        </w:tc>
      </w:tr>
      <w:tr>
        <w:tc>
          <w:tcPr>
            <w:tcW w:w="2413" w:type="dxa"/>
            <w:tcBorders>
              <w:top w:val="nil"/>
              <w:left w:val="nil"/>
              <w:bottom w:val="nil"/>
              <w:right w:val="nil"/>
            </w:tcBorders>
          </w:tcPr>
          <w:p>
            <w:pPr>
              <w:pStyle w:val="0"/>
              <w:jc w:val="center"/>
            </w:pPr>
            <w:r>
              <w:rPr>
                <w:sz w:val="20"/>
              </w:rPr>
              <w:t xml:space="preserve">_________________</w:t>
            </w:r>
          </w:p>
          <w:p>
            <w:pPr>
              <w:pStyle w:val="0"/>
              <w:jc w:val="center"/>
            </w:pPr>
            <w:r>
              <w:rPr>
                <w:sz w:val="20"/>
              </w:rPr>
              <w:t xml:space="preserve">(дата)</w:t>
            </w:r>
          </w:p>
        </w:tc>
        <w:tc>
          <w:tcPr>
            <w:tcW w:w="2984" w:type="dxa"/>
            <w:tcBorders>
              <w:top w:val="nil"/>
              <w:left w:val="nil"/>
              <w:bottom w:val="nil"/>
              <w:right w:val="nil"/>
            </w:tcBorders>
          </w:tcPr>
          <w:p>
            <w:pPr>
              <w:pStyle w:val="0"/>
              <w:jc w:val="center"/>
            </w:pPr>
            <w:r>
              <w:rPr>
                <w:sz w:val="20"/>
              </w:rPr>
              <w:t xml:space="preserve">______________________</w:t>
            </w:r>
          </w:p>
          <w:p>
            <w:pPr>
              <w:pStyle w:val="0"/>
              <w:jc w:val="center"/>
            </w:pPr>
            <w:r>
              <w:rPr>
                <w:sz w:val="20"/>
              </w:rPr>
              <w:t xml:space="preserve">(подпись)</w:t>
            </w:r>
          </w:p>
        </w:tc>
        <w:tc>
          <w:tcPr>
            <w:gridSpan w:val="2"/>
            <w:tcW w:w="3674" w:type="dxa"/>
            <w:tcBorders>
              <w:top w:val="nil"/>
              <w:left w:val="nil"/>
              <w:bottom w:val="nil"/>
              <w:right w:val="nil"/>
            </w:tcBorders>
          </w:tcPr>
          <w:p>
            <w:pPr>
              <w:pStyle w:val="0"/>
              <w:jc w:val="center"/>
            </w:pPr>
            <w:r>
              <w:rPr>
                <w:sz w:val="20"/>
              </w:rPr>
              <w:t xml:space="preserve">____________________________</w:t>
            </w:r>
          </w:p>
          <w:p>
            <w:pPr>
              <w:pStyle w:val="0"/>
              <w:jc w:val="center"/>
            </w:pPr>
            <w:r>
              <w:rPr>
                <w:sz w:val="20"/>
              </w:rPr>
              <w:t xml:space="preserve">(Ф.И.О.)</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11</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pStyle w:val="0"/>
        <w:jc w:val="both"/>
      </w:pPr>
      <w:r>
        <w:rPr>
          <w:sz w:val="20"/>
        </w:rPr>
      </w:r>
    </w:p>
    <w:bookmarkStart w:id="850" w:name="P850"/>
    <w:bookmarkEnd w:id="850"/>
    <w:p>
      <w:pPr>
        <w:pStyle w:val="0"/>
        <w:jc w:val="center"/>
      </w:pPr>
      <w:r>
        <w:rPr>
          <w:sz w:val="20"/>
        </w:rPr>
        <w:t xml:space="preserve">ЖУРНАЛ</w:t>
      </w:r>
    </w:p>
    <w:p>
      <w:pPr>
        <w:pStyle w:val="0"/>
        <w:jc w:val="center"/>
      </w:pPr>
      <w:r>
        <w:rPr>
          <w:sz w:val="20"/>
        </w:rPr>
        <w:t xml:space="preserve">регистрации заявлений о приеме ребенка в дошкольное</w:t>
      </w:r>
    </w:p>
    <w:p>
      <w:pPr>
        <w:pStyle w:val="0"/>
        <w:jc w:val="center"/>
      </w:pPr>
      <w:r>
        <w:rPr>
          <w:sz w:val="20"/>
        </w:rPr>
        <w:t xml:space="preserve">образовательное учреждение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0"/>
        <w:gridCol w:w="1848"/>
        <w:gridCol w:w="1531"/>
        <w:gridCol w:w="1928"/>
        <w:gridCol w:w="1701"/>
        <w:gridCol w:w="1644"/>
      </w:tblGrid>
      <w:tr>
        <w:tc>
          <w:tcPr>
            <w:tcW w:w="420" w:type="dxa"/>
            <w:vAlign w:val="center"/>
          </w:tcPr>
          <w:p>
            <w:pPr>
              <w:pStyle w:val="0"/>
              <w:jc w:val="center"/>
            </w:pPr>
            <w:r>
              <w:rPr>
                <w:sz w:val="20"/>
              </w:rPr>
              <w:t xml:space="preserve">N</w:t>
            </w:r>
          </w:p>
        </w:tc>
        <w:tc>
          <w:tcPr>
            <w:tcW w:w="1848" w:type="dxa"/>
          </w:tcPr>
          <w:p>
            <w:pPr>
              <w:pStyle w:val="0"/>
              <w:jc w:val="center"/>
            </w:pPr>
            <w:r>
              <w:rPr>
                <w:sz w:val="20"/>
              </w:rPr>
              <w:t xml:space="preserve">Дата регистрации заявления</w:t>
            </w:r>
          </w:p>
        </w:tc>
        <w:tc>
          <w:tcPr>
            <w:tcW w:w="1531" w:type="dxa"/>
          </w:tcPr>
          <w:p>
            <w:pPr>
              <w:pStyle w:val="0"/>
              <w:jc w:val="center"/>
            </w:pPr>
            <w:r>
              <w:rPr>
                <w:sz w:val="20"/>
              </w:rPr>
              <w:t xml:space="preserve">Ф.И.О. родителя</w:t>
            </w:r>
          </w:p>
        </w:tc>
        <w:tc>
          <w:tcPr>
            <w:tcW w:w="1928" w:type="dxa"/>
          </w:tcPr>
          <w:p>
            <w:pPr>
              <w:pStyle w:val="0"/>
              <w:jc w:val="center"/>
            </w:pPr>
            <w:r>
              <w:rPr>
                <w:sz w:val="20"/>
              </w:rPr>
              <w:t xml:space="preserve">Ф.И.О. ребенка</w:t>
            </w:r>
          </w:p>
        </w:tc>
        <w:tc>
          <w:tcPr>
            <w:tcW w:w="1701" w:type="dxa"/>
          </w:tcPr>
          <w:p>
            <w:pPr>
              <w:pStyle w:val="0"/>
              <w:jc w:val="center"/>
            </w:pPr>
            <w:r>
              <w:rPr>
                <w:sz w:val="20"/>
              </w:rPr>
              <w:t xml:space="preserve">Дата рождения ребенка</w:t>
            </w:r>
          </w:p>
        </w:tc>
        <w:tc>
          <w:tcPr>
            <w:tcW w:w="1644" w:type="dxa"/>
          </w:tcPr>
          <w:p>
            <w:pPr>
              <w:pStyle w:val="0"/>
              <w:jc w:val="center"/>
            </w:pPr>
            <w:r>
              <w:rPr>
                <w:sz w:val="20"/>
              </w:rPr>
              <w:t xml:space="preserve">Перечень принятых документов</w:t>
            </w:r>
          </w:p>
        </w:tc>
      </w:tr>
      <w:tr>
        <w:tc>
          <w:tcPr>
            <w:tcW w:w="420" w:type="dxa"/>
          </w:tcPr>
          <w:p>
            <w:pPr>
              <w:pStyle w:val="0"/>
              <w:jc w:val="center"/>
            </w:pPr>
            <w:r>
              <w:rPr>
                <w:sz w:val="20"/>
              </w:rPr>
              <w:t xml:space="preserve">1</w:t>
            </w:r>
          </w:p>
        </w:tc>
        <w:tc>
          <w:tcPr>
            <w:tcW w:w="1848" w:type="dxa"/>
          </w:tcPr>
          <w:p>
            <w:pPr>
              <w:pStyle w:val="0"/>
              <w:jc w:val="center"/>
            </w:pPr>
            <w:r>
              <w:rPr>
                <w:sz w:val="20"/>
              </w:rPr>
              <w:t xml:space="preserve">2</w:t>
            </w:r>
          </w:p>
        </w:tc>
        <w:tc>
          <w:tcPr>
            <w:tcW w:w="1531" w:type="dxa"/>
          </w:tcPr>
          <w:p>
            <w:pPr>
              <w:pStyle w:val="0"/>
              <w:jc w:val="center"/>
            </w:pPr>
            <w:r>
              <w:rPr>
                <w:sz w:val="20"/>
              </w:rPr>
              <w:t xml:space="preserve">3</w:t>
            </w:r>
          </w:p>
        </w:tc>
        <w:tc>
          <w:tcPr>
            <w:tcW w:w="1928" w:type="dxa"/>
          </w:tcPr>
          <w:p>
            <w:pPr>
              <w:pStyle w:val="0"/>
              <w:jc w:val="center"/>
            </w:pPr>
            <w:r>
              <w:rPr>
                <w:sz w:val="20"/>
              </w:rPr>
              <w:t xml:space="preserve">4</w:t>
            </w:r>
          </w:p>
        </w:tc>
        <w:tc>
          <w:tcPr>
            <w:tcW w:w="1701" w:type="dxa"/>
          </w:tcPr>
          <w:p>
            <w:pPr>
              <w:pStyle w:val="0"/>
              <w:jc w:val="center"/>
            </w:pPr>
            <w:r>
              <w:rPr>
                <w:sz w:val="20"/>
              </w:rPr>
              <w:t xml:space="preserve">5</w:t>
            </w:r>
          </w:p>
        </w:tc>
        <w:tc>
          <w:tcPr>
            <w:tcW w:w="1644" w:type="dxa"/>
          </w:tcPr>
          <w:p>
            <w:pPr>
              <w:pStyle w:val="0"/>
              <w:jc w:val="center"/>
            </w:pPr>
            <w:r>
              <w:rPr>
                <w:sz w:val="20"/>
              </w:rPr>
              <w:t xml:space="preserve">6</w:t>
            </w:r>
          </w:p>
        </w:tc>
      </w:tr>
      <w:tr>
        <w:tc>
          <w:tcPr>
            <w:tcW w:w="420" w:type="dxa"/>
          </w:tcPr>
          <w:p>
            <w:pPr>
              <w:pStyle w:val="0"/>
            </w:pPr>
            <w:r>
              <w:rPr>
                <w:sz w:val="20"/>
              </w:rPr>
            </w:r>
          </w:p>
        </w:tc>
        <w:tc>
          <w:tcPr>
            <w:tcW w:w="1848" w:type="dxa"/>
          </w:tcPr>
          <w:p>
            <w:pPr>
              <w:pStyle w:val="0"/>
            </w:pPr>
            <w:r>
              <w:rPr>
                <w:sz w:val="20"/>
              </w:rPr>
            </w:r>
          </w:p>
        </w:tc>
        <w:tc>
          <w:tcPr>
            <w:tcW w:w="1531" w:type="dxa"/>
          </w:tcPr>
          <w:p>
            <w:pPr>
              <w:pStyle w:val="0"/>
            </w:pPr>
            <w:r>
              <w:rPr>
                <w:sz w:val="20"/>
              </w:rPr>
            </w:r>
          </w:p>
        </w:tc>
        <w:tc>
          <w:tcPr>
            <w:tcW w:w="1928" w:type="dxa"/>
          </w:tcPr>
          <w:p>
            <w:pPr>
              <w:pStyle w:val="0"/>
            </w:pPr>
            <w:r>
              <w:rPr>
                <w:sz w:val="20"/>
              </w:rPr>
            </w:r>
          </w:p>
        </w:tc>
        <w:tc>
          <w:tcPr>
            <w:tcW w:w="1701" w:type="dxa"/>
          </w:tcPr>
          <w:p>
            <w:pPr>
              <w:pStyle w:val="0"/>
            </w:pPr>
            <w:r>
              <w:rPr>
                <w:sz w:val="20"/>
              </w:rPr>
            </w:r>
          </w:p>
        </w:tc>
        <w:tc>
          <w:tcPr>
            <w:tcW w:w="164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12</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pStyle w:val="0"/>
        <w:jc w:val="both"/>
      </w:pPr>
      <w:r>
        <w:rPr>
          <w:sz w:val="20"/>
        </w:rPr>
      </w:r>
    </w:p>
    <w:bookmarkStart w:id="886" w:name="P886"/>
    <w:bookmarkEnd w:id="886"/>
    <w:p>
      <w:pPr>
        <w:pStyle w:val="1"/>
        <w:jc w:val="both"/>
      </w:pPr>
      <w:r>
        <w:rPr>
          <w:sz w:val="20"/>
        </w:rPr>
        <w:t xml:space="preserve">                                 РАСПИСКА</w:t>
      </w:r>
    </w:p>
    <w:p>
      <w:pPr>
        <w:pStyle w:val="1"/>
        <w:jc w:val="both"/>
      </w:pPr>
      <w:r>
        <w:rPr>
          <w:sz w:val="20"/>
        </w:rPr>
        <w:t xml:space="preserve">          в получении документов при подаче родителями (законными</w:t>
      </w:r>
    </w:p>
    <w:p>
      <w:pPr>
        <w:pStyle w:val="1"/>
        <w:jc w:val="both"/>
      </w:pPr>
      <w:r>
        <w:rPr>
          <w:sz w:val="20"/>
        </w:rPr>
        <w:t xml:space="preserve">        представителями) заявления о приеме ребенка в муниципальное</w:t>
      </w:r>
    </w:p>
    <w:p>
      <w:pPr>
        <w:pStyle w:val="1"/>
        <w:jc w:val="both"/>
      </w:pPr>
      <w:r>
        <w:rPr>
          <w:sz w:val="20"/>
        </w:rPr>
        <w:t xml:space="preserve">                        образовательное учреждение</w:t>
      </w:r>
    </w:p>
    <w:p>
      <w:pPr>
        <w:pStyle w:val="1"/>
        <w:jc w:val="both"/>
      </w:pPr>
      <w:r>
        <w:rPr>
          <w:sz w:val="20"/>
        </w:rPr>
      </w:r>
    </w:p>
    <w:p>
      <w:pPr>
        <w:pStyle w:val="1"/>
        <w:jc w:val="both"/>
      </w:pPr>
      <w:r>
        <w:rPr>
          <w:sz w:val="20"/>
        </w:rPr>
        <w:t xml:space="preserve">В _________________________________________________________________________</w:t>
      </w:r>
    </w:p>
    <w:p>
      <w:pPr>
        <w:pStyle w:val="1"/>
        <w:jc w:val="both"/>
      </w:pPr>
      <w:r>
        <w:rPr>
          <w:sz w:val="20"/>
        </w:rPr>
        <w:t xml:space="preserve">        (полное название муниципального образовательного учреждения)</w:t>
      </w:r>
    </w:p>
    <w:p>
      <w:pPr>
        <w:pStyle w:val="1"/>
        <w:jc w:val="both"/>
      </w:pPr>
      <w:r>
        <w:rPr>
          <w:sz w:val="20"/>
        </w:rPr>
        <w:t xml:space="preserve">от ________________________________________________________________________</w:t>
      </w:r>
    </w:p>
    <w:p>
      <w:pPr>
        <w:pStyle w:val="1"/>
        <w:jc w:val="both"/>
      </w:pPr>
      <w:r>
        <w:rPr>
          <w:sz w:val="20"/>
        </w:rPr>
        <w:t xml:space="preserve">                 (Ф.И.О. родителя (законного представителя)</w:t>
      </w:r>
    </w:p>
    <w:p>
      <w:pPr>
        <w:pStyle w:val="1"/>
        <w:jc w:val="both"/>
      </w:pPr>
      <w:r>
        <w:rPr>
          <w:sz w:val="20"/>
        </w:rPr>
        <w:t xml:space="preserve">в отношении ребенка _______________________________________________________</w:t>
      </w:r>
    </w:p>
    <w:p>
      <w:pPr>
        <w:pStyle w:val="1"/>
        <w:jc w:val="both"/>
      </w:pPr>
      <w:r>
        <w:rPr>
          <w:sz w:val="20"/>
        </w:rPr>
        <w:t xml:space="preserve">                               (Ф.И.О. ребенка, дата рождения)</w:t>
      </w:r>
    </w:p>
    <w:p>
      <w:pPr>
        <w:pStyle w:val="1"/>
        <w:jc w:val="both"/>
      </w:pPr>
      <w:r>
        <w:rPr>
          <w:sz w:val="20"/>
        </w:rPr>
        <w:t xml:space="preserve">дата и регистрационный N заявления ________________________________________</w:t>
      </w:r>
    </w:p>
    <w:p>
      <w:pPr>
        <w:pStyle w:val="1"/>
        <w:jc w:val="both"/>
      </w:pPr>
      <w:r>
        <w:rPr>
          <w:sz w:val="20"/>
        </w:rPr>
        <w:t xml:space="preserve">приняты следующие документы для зачисления: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654"/>
        <w:gridCol w:w="1344"/>
      </w:tblGrid>
      <w:tr>
        <w:tc>
          <w:tcPr>
            <w:tcW w:w="7654" w:type="dxa"/>
          </w:tcPr>
          <w:p>
            <w:pPr>
              <w:pStyle w:val="0"/>
              <w:jc w:val="both"/>
            </w:pPr>
            <w:r>
              <w:rPr>
                <w:sz w:val="20"/>
              </w:rPr>
              <w:t xml:space="preserve">1.</w:t>
            </w:r>
          </w:p>
        </w:tc>
        <w:tc>
          <w:tcPr>
            <w:tcW w:w="1344" w:type="dxa"/>
          </w:tcPr>
          <w:p>
            <w:pPr>
              <w:pStyle w:val="0"/>
            </w:pPr>
            <w:r>
              <w:rPr>
                <w:sz w:val="20"/>
              </w:rPr>
            </w:r>
          </w:p>
        </w:tc>
      </w:tr>
      <w:tr>
        <w:tc>
          <w:tcPr>
            <w:tcW w:w="7654" w:type="dxa"/>
          </w:tcPr>
          <w:p>
            <w:pPr>
              <w:pStyle w:val="0"/>
              <w:jc w:val="both"/>
            </w:pPr>
            <w:r>
              <w:rPr>
                <w:sz w:val="20"/>
              </w:rPr>
              <w:t xml:space="preserve">2.</w:t>
            </w:r>
          </w:p>
        </w:tc>
        <w:tc>
          <w:tcPr>
            <w:tcW w:w="1344" w:type="dxa"/>
          </w:tcPr>
          <w:p>
            <w:pPr>
              <w:pStyle w:val="0"/>
            </w:pPr>
            <w:r>
              <w:rPr>
                <w:sz w:val="20"/>
              </w:rPr>
            </w:r>
          </w:p>
        </w:tc>
      </w:tr>
      <w:tr>
        <w:tc>
          <w:tcPr>
            <w:tcW w:w="7654" w:type="dxa"/>
          </w:tcPr>
          <w:p>
            <w:pPr>
              <w:pStyle w:val="0"/>
              <w:jc w:val="both"/>
            </w:pPr>
            <w:r>
              <w:rPr>
                <w:sz w:val="20"/>
              </w:rPr>
              <w:t xml:space="preserve">3.</w:t>
            </w:r>
          </w:p>
        </w:tc>
        <w:tc>
          <w:tcPr>
            <w:tcW w:w="1344" w:type="dxa"/>
          </w:tcPr>
          <w:p>
            <w:pPr>
              <w:pStyle w:val="0"/>
            </w:pPr>
            <w:r>
              <w:rPr>
                <w:sz w:val="20"/>
              </w:rPr>
            </w:r>
          </w:p>
        </w:tc>
      </w:tr>
    </w:tbl>
    <w:p>
      <w:pPr>
        <w:pStyle w:val="0"/>
        <w:jc w:val="both"/>
      </w:pPr>
      <w:r>
        <w:rPr>
          <w:sz w:val="20"/>
        </w:rPr>
      </w:r>
    </w:p>
    <w:p>
      <w:pPr>
        <w:pStyle w:val="1"/>
        <w:jc w:val="both"/>
      </w:pPr>
      <w:r>
        <w:rPr>
          <w:sz w:val="20"/>
        </w:rPr>
        <w:t xml:space="preserve">Всего принято _____________ документов на _________________________ листах.</w:t>
      </w:r>
    </w:p>
    <w:p>
      <w:pPr>
        <w:pStyle w:val="1"/>
        <w:jc w:val="both"/>
      </w:pPr>
      <w:r>
        <w:rPr>
          <w:sz w:val="20"/>
        </w:rPr>
      </w:r>
    </w:p>
    <w:p>
      <w:pPr>
        <w:pStyle w:val="1"/>
        <w:jc w:val="both"/>
      </w:pPr>
      <w:r>
        <w:rPr>
          <w:sz w:val="20"/>
        </w:rPr>
        <w:t xml:space="preserve">Документы передал</w:t>
      </w:r>
    </w:p>
    <w:p>
      <w:pPr>
        <w:pStyle w:val="1"/>
        <w:jc w:val="both"/>
      </w:pPr>
      <w:r>
        <w:rPr>
          <w:sz w:val="20"/>
        </w:rPr>
        <w:t xml:space="preserve">_____________________ ______________________ ______________________________</w:t>
      </w:r>
    </w:p>
    <w:p>
      <w:pPr>
        <w:pStyle w:val="1"/>
        <w:jc w:val="both"/>
      </w:pPr>
      <w:r>
        <w:rPr>
          <w:sz w:val="20"/>
        </w:rPr>
        <w:t xml:space="preserve">      (подпись)            (расшифровка)               (дата)</w:t>
      </w:r>
    </w:p>
    <w:p>
      <w:pPr>
        <w:pStyle w:val="1"/>
        <w:jc w:val="both"/>
      </w:pPr>
      <w:r>
        <w:rPr>
          <w:sz w:val="20"/>
        </w:rPr>
      </w:r>
    </w:p>
    <w:p>
      <w:pPr>
        <w:pStyle w:val="1"/>
        <w:jc w:val="both"/>
      </w:pPr>
      <w:r>
        <w:rPr>
          <w:sz w:val="20"/>
        </w:rPr>
        <w:t xml:space="preserve">Документы принял</w:t>
      </w:r>
    </w:p>
    <w:p>
      <w:pPr>
        <w:pStyle w:val="1"/>
        <w:jc w:val="both"/>
      </w:pPr>
      <w:r>
        <w:rPr>
          <w:sz w:val="20"/>
        </w:rPr>
        <w:t xml:space="preserve">_____________________ ______________________ ______________________________</w:t>
      </w:r>
    </w:p>
    <w:p>
      <w:pPr>
        <w:pStyle w:val="1"/>
        <w:jc w:val="both"/>
      </w:pPr>
      <w:r>
        <w:rPr>
          <w:sz w:val="20"/>
        </w:rPr>
        <w:t xml:space="preserve">      (подпись)            (расшифровка)               (дата)</w:t>
      </w:r>
    </w:p>
    <w:p>
      <w:pPr>
        <w:pStyle w:val="1"/>
        <w:jc w:val="both"/>
      </w:pPr>
      <w:r>
        <w:rPr>
          <w:sz w:val="20"/>
        </w:rPr>
      </w:r>
    </w:p>
    <w:p>
      <w:pPr>
        <w:pStyle w:val="1"/>
        <w:jc w:val="both"/>
      </w:pPr>
      <w:r>
        <w:rPr>
          <w:sz w:val="20"/>
        </w:rPr>
        <w:t xml:space="preserve">М.П.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13</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pStyle w:val="0"/>
        <w:jc w:val="both"/>
      </w:pPr>
      <w:r>
        <w:rPr>
          <w:sz w:val="20"/>
        </w:rPr>
      </w:r>
    </w:p>
    <w:bookmarkStart w:id="932" w:name="P932"/>
    <w:bookmarkEnd w:id="932"/>
    <w:p>
      <w:pPr>
        <w:pStyle w:val="1"/>
        <w:jc w:val="both"/>
      </w:pPr>
      <w:r>
        <w:rPr>
          <w:sz w:val="20"/>
        </w:rPr>
        <w:t xml:space="preserve">                                УВЕДОМЛЕНИЕ</w:t>
      </w:r>
    </w:p>
    <w:p>
      <w:pPr>
        <w:pStyle w:val="1"/>
        <w:jc w:val="both"/>
      </w:pPr>
      <w:r>
        <w:rPr>
          <w:sz w:val="20"/>
        </w:rPr>
        <w:t xml:space="preserve">         о непредставлении родителями (законными представителями)</w:t>
      </w:r>
    </w:p>
    <w:p>
      <w:pPr>
        <w:pStyle w:val="1"/>
        <w:jc w:val="both"/>
      </w:pPr>
      <w:r>
        <w:rPr>
          <w:sz w:val="20"/>
        </w:rPr>
        <w:t xml:space="preserve">               необходимых документов для зачисления ребенка</w:t>
      </w:r>
    </w:p>
    <w:p>
      <w:pPr>
        <w:pStyle w:val="1"/>
        <w:jc w:val="both"/>
      </w:pPr>
      <w:r>
        <w:rPr>
          <w:sz w:val="20"/>
        </w:rPr>
        <w:t xml:space="preserve">                в муниципальное образовательное учреждение</w:t>
      </w:r>
    </w:p>
    <w:p>
      <w:pPr>
        <w:pStyle w:val="1"/>
        <w:jc w:val="both"/>
      </w:pPr>
      <w:r>
        <w:rPr>
          <w:sz w:val="20"/>
        </w:rPr>
      </w:r>
    </w:p>
    <w:p>
      <w:pPr>
        <w:pStyle w:val="1"/>
        <w:jc w:val="both"/>
      </w:pPr>
      <w:r>
        <w:rPr>
          <w:sz w:val="20"/>
        </w:rPr>
        <w:t xml:space="preserve">    Настоящим  уведомляем,  что  на  основании заявления о приеме ребенка в</w:t>
      </w:r>
    </w:p>
    <w:p>
      <w:pPr>
        <w:pStyle w:val="1"/>
        <w:jc w:val="both"/>
      </w:pPr>
      <w:r>
        <w:rPr>
          <w:sz w:val="20"/>
        </w:rPr>
        <w:t xml:space="preserve">муниципальное образовательное учреждение __________________________________</w:t>
      </w:r>
    </w:p>
    <w:p>
      <w:pPr>
        <w:pStyle w:val="1"/>
        <w:jc w:val="both"/>
      </w:pPr>
      <w:r>
        <w:rPr>
          <w:sz w:val="20"/>
        </w:rPr>
        <w:t xml:space="preserve">                                              (наименование учреждения)</w:t>
      </w:r>
    </w:p>
    <w:p>
      <w:pPr>
        <w:pStyle w:val="1"/>
        <w:jc w:val="both"/>
      </w:pPr>
      <w:r>
        <w:rPr>
          <w:sz w:val="20"/>
        </w:rPr>
        <w:t xml:space="preserve">от "___" _______________ 20___ г. зачисление ребенка 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(Ф.И.О., дата рождения ребенка)</w:t>
      </w:r>
    </w:p>
    <w:p>
      <w:pPr>
        <w:pStyle w:val="1"/>
        <w:jc w:val="both"/>
      </w:pPr>
      <w:r>
        <w:rPr>
          <w:sz w:val="20"/>
        </w:rPr>
        <w:t xml:space="preserve">в _________________________________________________________________________</w:t>
      </w:r>
    </w:p>
    <w:p>
      <w:pPr>
        <w:pStyle w:val="1"/>
        <w:jc w:val="both"/>
      </w:pPr>
      <w:r>
        <w:rPr>
          <w:sz w:val="20"/>
        </w:rPr>
        <w:t xml:space="preserve">                 (наименование образовательного учреждения)</w:t>
      </w:r>
    </w:p>
    <w:p>
      <w:pPr>
        <w:pStyle w:val="1"/>
        <w:jc w:val="both"/>
      </w:pPr>
      <w:r>
        <w:rPr>
          <w:sz w:val="20"/>
        </w:rPr>
        <w:t xml:space="preserve">невозможно   по  причине   непредставления   Вами   следующих   документов:</w:t>
      </w:r>
    </w:p>
    <w:p>
      <w:pPr>
        <w:pStyle w:val="1"/>
        <w:jc w:val="both"/>
      </w:pPr>
      <w:r>
        <w:rPr>
          <w:sz w:val="20"/>
        </w:rPr>
        <w:t xml:space="preserve">___________________________________________________________________________</w:t>
      </w:r>
    </w:p>
    <w:p>
      <w:pPr>
        <w:pStyle w:val="1"/>
        <w:jc w:val="both"/>
      </w:pPr>
      <w:r>
        <w:rPr>
          <w:sz w:val="20"/>
        </w:rPr>
        <w:t xml:space="preserve">    ______________________________________________________________________.</w:t>
      </w:r>
    </w:p>
    <w:p>
      <w:pPr>
        <w:pStyle w:val="1"/>
        <w:jc w:val="both"/>
      </w:pPr>
      <w:r>
        <w:rPr>
          <w:sz w:val="20"/>
        </w:rPr>
      </w:r>
    </w:p>
    <w:p>
      <w:pPr>
        <w:pStyle w:val="1"/>
        <w:jc w:val="both"/>
      </w:pPr>
      <w:r>
        <w:rPr>
          <w:sz w:val="20"/>
        </w:rPr>
        <w:t xml:space="preserve">Руководитель муниципального образовательного учреждения</w:t>
      </w:r>
    </w:p>
    <w:p>
      <w:pPr>
        <w:pStyle w:val="1"/>
        <w:jc w:val="both"/>
      </w:pPr>
      <w:r>
        <w:rPr>
          <w:sz w:val="20"/>
        </w:rPr>
        <w:t xml:space="preserve">(уполномоченное лицо) _____________________________________________________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14</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pStyle w:val="0"/>
        <w:jc w:val="both"/>
      </w:pPr>
      <w:r>
        <w:rPr>
          <w:sz w:val="20"/>
        </w:rPr>
      </w:r>
    </w:p>
    <w:bookmarkStart w:id="965" w:name="P965"/>
    <w:bookmarkEnd w:id="965"/>
    <w:p>
      <w:pPr>
        <w:pStyle w:val="0"/>
        <w:jc w:val="center"/>
      </w:pPr>
      <w:r>
        <w:rPr>
          <w:sz w:val="20"/>
        </w:rPr>
        <w:t xml:space="preserve">ЖУРНАЛ</w:t>
      </w:r>
    </w:p>
    <w:p>
      <w:pPr>
        <w:pStyle w:val="0"/>
        <w:jc w:val="center"/>
      </w:pPr>
      <w:r>
        <w:rPr>
          <w:sz w:val="20"/>
        </w:rPr>
        <w:t xml:space="preserve">учета выдачи родителям (законным представителям) расписок,</w:t>
      </w:r>
    </w:p>
    <w:p>
      <w:pPr>
        <w:pStyle w:val="0"/>
        <w:jc w:val="center"/>
      </w:pPr>
      <w:r>
        <w:rPr>
          <w:sz w:val="20"/>
        </w:rPr>
        <w:t xml:space="preserve">уведомлений, копий приказов об отчислении из МОУ</w:t>
      </w:r>
    </w:p>
    <w:p>
      <w:pPr>
        <w:pStyle w:val="0"/>
        <w:jc w:val="center"/>
      </w:pPr>
      <w:r>
        <w:rPr>
          <w:sz w:val="20"/>
        </w:rPr>
        <w:t xml:space="preserve">при переводе ребенка в другое муниципальное образовательное</w:t>
      </w:r>
    </w:p>
    <w:p>
      <w:pPr>
        <w:pStyle w:val="0"/>
        <w:jc w:val="center"/>
      </w:pPr>
      <w:r>
        <w:rPr>
          <w:sz w:val="20"/>
        </w:rPr>
        <w:t xml:space="preserve">учреждение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964"/>
        <w:gridCol w:w="1304"/>
        <w:gridCol w:w="1020"/>
        <w:gridCol w:w="1191"/>
        <w:gridCol w:w="1134"/>
        <w:gridCol w:w="1701"/>
        <w:gridCol w:w="1276"/>
      </w:tblGrid>
      <w:tr>
        <w:tc>
          <w:tcPr>
            <w:tcW w:w="454" w:type="dxa"/>
          </w:tcPr>
          <w:p>
            <w:pPr>
              <w:pStyle w:val="0"/>
              <w:jc w:val="center"/>
            </w:pPr>
            <w:r>
              <w:rPr>
                <w:sz w:val="20"/>
              </w:rPr>
              <w:t xml:space="preserve">N</w:t>
            </w:r>
          </w:p>
        </w:tc>
        <w:tc>
          <w:tcPr>
            <w:tcW w:w="964" w:type="dxa"/>
          </w:tcPr>
          <w:p>
            <w:pPr>
              <w:pStyle w:val="0"/>
              <w:jc w:val="center"/>
            </w:pPr>
            <w:r>
              <w:rPr>
                <w:sz w:val="20"/>
              </w:rPr>
              <w:t xml:space="preserve">Дата выдачи</w:t>
            </w:r>
          </w:p>
        </w:tc>
        <w:tc>
          <w:tcPr>
            <w:tcW w:w="1304" w:type="dxa"/>
          </w:tcPr>
          <w:p>
            <w:pPr>
              <w:pStyle w:val="0"/>
              <w:jc w:val="center"/>
            </w:pPr>
            <w:r>
              <w:rPr>
                <w:sz w:val="20"/>
              </w:rPr>
              <w:t xml:space="preserve">Вид документа (расписка, уведомление, копия приказа)</w:t>
            </w:r>
          </w:p>
        </w:tc>
        <w:tc>
          <w:tcPr>
            <w:tcW w:w="1020" w:type="dxa"/>
          </w:tcPr>
          <w:p>
            <w:pPr>
              <w:pStyle w:val="0"/>
              <w:jc w:val="center"/>
            </w:pPr>
            <w:r>
              <w:rPr>
                <w:sz w:val="20"/>
              </w:rPr>
              <w:t xml:space="preserve">Содержание уведомления</w:t>
            </w:r>
          </w:p>
        </w:tc>
        <w:tc>
          <w:tcPr>
            <w:tcW w:w="1191" w:type="dxa"/>
          </w:tcPr>
          <w:p>
            <w:pPr>
              <w:pStyle w:val="0"/>
              <w:jc w:val="center"/>
            </w:pPr>
            <w:r>
              <w:rPr>
                <w:sz w:val="20"/>
              </w:rPr>
              <w:t xml:space="preserve">Ф.И.О. ребенка</w:t>
            </w:r>
          </w:p>
        </w:tc>
        <w:tc>
          <w:tcPr>
            <w:tcW w:w="1134" w:type="dxa"/>
          </w:tcPr>
          <w:p>
            <w:pPr>
              <w:pStyle w:val="0"/>
              <w:jc w:val="center"/>
            </w:pPr>
            <w:r>
              <w:rPr>
                <w:sz w:val="20"/>
              </w:rPr>
              <w:t xml:space="preserve">Дата рождения ребенка</w:t>
            </w:r>
          </w:p>
        </w:tc>
        <w:tc>
          <w:tcPr>
            <w:tcW w:w="1701" w:type="dxa"/>
          </w:tcPr>
          <w:p>
            <w:pPr>
              <w:pStyle w:val="0"/>
              <w:jc w:val="center"/>
            </w:pPr>
            <w:r>
              <w:rPr>
                <w:sz w:val="20"/>
              </w:rPr>
              <w:t xml:space="preserve">Подпись родителя (законного представителя) в получении документа</w:t>
            </w:r>
          </w:p>
        </w:tc>
        <w:tc>
          <w:tcPr>
            <w:tcW w:w="1276" w:type="dxa"/>
          </w:tcPr>
          <w:p>
            <w:pPr>
              <w:pStyle w:val="0"/>
              <w:jc w:val="center"/>
            </w:pPr>
            <w:r>
              <w:rPr>
                <w:sz w:val="20"/>
              </w:rPr>
              <w:t xml:space="preserve">Расшифровка подписи</w:t>
            </w:r>
          </w:p>
        </w:tc>
      </w:tr>
      <w:tr>
        <w:tc>
          <w:tcPr>
            <w:tcW w:w="454" w:type="dxa"/>
          </w:tcPr>
          <w:p>
            <w:pPr>
              <w:pStyle w:val="0"/>
              <w:jc w:val="center"/>
            </w:pPr>
            <w:r>
              <w:rPr>
                <w:sz w:val="20"/>
              </w:rPr>
              <w:t xml:space="preserve">1</w:t>
            </w:r>
          </w:p>
        </w:tc>
        <w:tc>
          <w:tcPr>
            <w:tcW w:w="964" w:type="dxa"/>
          </w:tcPr>
          <w:p>
            <w:pPr>
              <w:pStyle w:val="0"/>
              <w:jc w:val="center"/>
            </w:pPr>
            <w:r>
              <w:rPr>
                <w:sz w:val="20"/>
              </w:rPr>
              <w:t xml:space="preserve">2</w:t>
            </w:r>
          </w:p>
        </w:tc>
        <w:tc>
          <w:tcPr>
            <w:tcW w:w="1304" w:type="dxa"/>
          </w:tcPr>
          <w:p>
            <w:pPr>
              <w:pStyle w:val="0"/>
              <w:jc w:val="center"/>
            </w:pPr>
            <w:r>
              <w:rPr>
                <w:sz w:val="20"/>
              </w:rPr>
              <w:t xml:space="preserve">3</w:t>
            </w:r>
          </w:p>
        </w:tc>
        <w:tc>
          <w:tcPr>
            <w:tcW w:w="1020" w:type="dxa"/>
          </w:tcPr>
          <w:p>
            <w:pPr>
              <w:pStyle w:val="0"/>
              <w:jc w:val="center"/>
            </w:pPr>
            <w:r>
              <w:rPr>
                <w:sz w:val="20"/>
              </w:rPr>
              <w:t xml:space="preserve">4</w:t>
            </w:r>
          </w:p>
        </w:tc>
        <w:tc>
          <w:tcPr>
            <w:tcW w:w="1191" w:type="dxa"/>
          </w:tcPr>
          <w:p>
            <w:pPr>
              <w:pStyle w:val="0"/>
              <w:jc w:val="center"/>
            </w:pPr>
            <w:r>
              <w:rPr>
                <w:sz w:val="20"/>
              </w:rPr>
              <w:t xml:space="preserve">5</w:t>
            </w:r>
          </w:p>
        </w:tc>
        <w:tc>
          <w:tcPr>
            <w:tcW w:w="1134" w:type="dxa"/>
          </w:tcPr>
          <w:p>
            <w:pPr>
              <w:pStyle w:val="0"/>
              <w:jc w:val="center"/>
            </w:pPr>
            <w:r>
              <w:rPr>
                <w:sz w:val="20"/>
              </w:rPr>
              <w:t xml:space="preserve">6</w:t>
            </w:r>
          </w:p>
        </w:tc>
        <w:tc>
          <w:tcPr>
            <w:tcW w:w="1701" w:type="dxa"/>
          </w:tcPr>
          <w:p>
            <w:pPr>
              <w:pStyle w:val="0"/>
              <w:jc w:val="center"/>
            </w:pPr>
            <w:r>
              <w:rPr>
                <w:sz w:val="20"/>
              </w:rPr>
              <w:t xml:space="preserve">7</w:t>
            </w:r>
          </w:p>
        </w:tc>
        <w:tc>
          <w:tcPr>
            <w:tcW w:w="1276" w:type="dxa"/>
          </w:tcPr>
          <w:p>
            <w:pPr>
              <w:pStyle w:val="0"/>
              <w:jc w:val="center"/>
            </w:pPr>
            <w:r>
              <w:rPr>
                <w:sz w:val="20"/>
              </w:rPr>
              <w:t xml:space="preserve">8</w:t>
            </w:r>
          </w:p>
        </w:tc>
      </w:tr>
      <w:tr>
        <w:tc>
          <w:tcPr>
            <w:tcW w:w="454" w:type="dxa"/>
          </w:tcPr>
          <w:p>
            <w:pPr>
              <w:pStyle w:val="0"/>
            </w:pPr>
            <w:r>
              <w:rPr>
                <w:sz w:val="20"/>
              </w:rPr>
            </w:r>
          </w:p>
        </w:tc>
        <w:tc>
          <w:tcPr>
            <w:tcW w:w="964" w:type="dxa"/>
          </w:tcPr>
          <w:p>
            <w:pPr>
              <w:pStyle w:val="0"/>
            </w:pPr>
            <w:r>
              <w:rPr>
                <w:sz w:val="20"/>
              </w:rPr>
            </w:r>
          </w:p>
        </w:tc>
        <w:tc>
          <w:tcPr>
            <w:tcW w:w="1304"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1134" w:type="dxa"/>
          </w:tcPr>
          <w:p>
            <w:pPr>
              <w:pStyle w:val="0"/>
            </w:pPr>
            <w:r>
              <w:rPr>
                <w:sz w:val="20"/>
              </w:rPr>
            </w:r>
          </w:p>
        </w:tc>
        <w:tc>
          <w:tcPr>
            <w:tcW w:w="1701" w:type="dxa"/>
          </w:tcPr>
          <w:p>
            <w:pPr>
              <w:pStyle w:val="0"/>
            </w:pPr>
            <w:r>
              <w:rPr>
                <w:sz w:val="20"/>
              </w:rPr>
            </w:r>
          </w:p>
        </w:tc>
        <w:tc>
          <w:tcPr>
            <w:tcW w:w="1276"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15</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5"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011" w:name="P1011"/>
    <w:bookmarkEnd w:id="1011"/>
    <w:p>
      <w:pPr>
        <w:pStyle w:val="0"/>
        <w:jc w:val="center"/>
      </w:pPr>
      <w:r>
        <w:rPr>
          <w:sz w:val="20"/>
        </w:rPr>
        <w:t xml:space="preserve">УВЕДОМЛЕНИЕ</w:t>
      </w:r>
    </w:p>
    <w:p>
      <w:pPr>
        <w:pStyle w:val="0"/>
        <w:jc w:val="center"/>
      </w:pPr>
      <w:r>
        <w:rPr>
          <w:sz w:val="20"/>
        </w:rPr>
        <w:t xml:space="preserve">о необходимости подачи заявления о постановке ребенка</w:t>
      </w:r>
    </w:p>
    <w:p>
      <w:pPr>
        <w:pStyle w:val="0"/>
        <w:jc w:val="center"/>
      </w:pPr>
      <w:r>
        <w:rPr>
          <w:sz w:val="20"/>
        </w:rPr>
        <w:t xml:space="preserve">на учет для направления в муниципальные образовательные</w:t>
      </w:r>
    </w:p>
    <w:p>
      <w:pPr>
        <w:pStyle w:val="0"/>
        <w:jc w:val="center"/>
      </w:pPr>
      <w:r>
        <w:rPr>
          <w:sz w:val="20"/>
        </w:rPr>
        <w:t xml:space="preserve">учреждения, реализующие образовательные программы</w:t>
      </w:r>
    </w:p>
    <w:p>
      <w:pPr>
        <w:pStyle w:val="0"/>
        <w:jc w:val="center"/>
      </w:pPr>
      <w:r>
        <w:rPr>
          <w:sz w:val="20"/>
        </w:rPr>
        <w:t xml:space="preserve">дошкольного образования</w:t>
      </w:r>
    </w:p>
    <w:p>
      <w:pPr>
        <w:pStyle w:val="0"/>
        <w:jc w:val="both"/>
      </w:pPr>
      <w:r>
        <w:rPr>
          <w:sz w:val="20"/>
        </w:rPr>
      </w:r>
    </w:p>
    <w:p>
      <w:pPr>
        <w:pStyle w:val="0"/>
        <w:jc w:val="center"/>
      </w:pPr>
      <w:r>
        <w:rPr>
          <w:sz w:val="20"/>
        </w:rPr>
        <w:t xml:space="preserve">Уважаемые родители (законные представители)!</w:t>
      </w:r>
    </w:p>
    <w:p>
      <w:pPr>
        <w:pStyle w:val="0"/>
        <w:jc w:val="both"/>
      </w:pPr>
      <w:r>
        <w:rPr>
          <w:sz w:val="20"/>
        </w:rPr>
      </w:r>
    </w:p>
    <w:p>
      <w:pPr>
        <w:pStyle w:val="0"/>
        <w:ind w:firstLine="540"/>
        <w:jc w:val="both"/>
      </w:pPr>
      <w:r>
        <w:rPr>
          <w:sz w:val="20"/>
        </w:rPr>
        <w:t xml:space="preserve">Если Ваш ребенок выбывает (отчислен) из муниципального дошкольного образовательного учреждения или зачислен в группу с 4-часовым пребыванием, и Вы планируете в дальнейшем получать услугу дошкольного образования в муниципальном дошкольном образовательном учреждении (далее - МОУ), то Вам необходимо вновь подать заявление о постановке ребенка на учет для направления в МОУ.</w:t>
      </w:r>
    </w:p>
    <w:p>
      <w:pPr>
        <w:pStyle w:val="0"/>
        <w:spacing w:before="200" w:line-rule="auto"/>
        <w:ind w:firstLine="540"/>
        <w:jc w:val="both"/>
      </w:pPr>
      <w:r>
        <w:rPr>
          <w:sz w:val="20"/>
        </w:rPr>
        <w:t xml:space="preserve">Прием заявлений и постановка детей на учет осуществляются:</w:t>
      </w:r>
    </w:p>
    <w:p>
      <w:pPr>
        <w:pStyle w:val="0"/>
        <w:spacing w:before="200" w:line-rule="auto"/>
        <w:ind w:firstLine="540"/>
        <w:jc w:val="both"/>
      </w:pPr>
      <w:r>
        <w:rPr>
          <w:sz w:val="20"/>
        </w:rPr>
        <w:t xml:space="preserve">в электронном виде на Едином портале государственных и муниципальных услуг (функций) </w:t>
      </w:r>
      <w:r>
        <w:rPr>
          <w:sz w:val="20"/>
        </w:rPr>
        <w:t xml:space="preserve">www.gosuslugi.ru</w:t>
      </w:r>
      <w:r>
        <w:rPr>
          <w:sz w:val="20"/>
        </w:rPr>
        <w:t xml:space="preserve">;</w:t>
      </w:r>
    </w:p>
    <w:p>
      <w:pPr>
        <w:pStyle w:val="0"/>
        <w:spacing w:before="200" w:line-rule="auto"/>
        <w:ind w:firstLine="540"/>
        <w:jc w:val="both"/>
      </w:pPr>
      <w:r>
        <w:rPr>
          <w:sz w:val="20"/>
        </w:rPr>
        <w:t xml:space="preserve">посредством подачи документов в государственное бюджетное учреждение Пермского края "Пермский краевой многофункциональный центр предоставления государственных и муниципальных услуг";</w:t>
      </w:r>
    </w:p>
    <w:p>
      <w:pPr>
        <w:pStyle w:val="0"/>
        <w:spacing w:before="200" w:line-rule="auto"/>
        <w:ind w:firstLine="540"/>
        <w:jc w:val="both"/>
      </w:pPr>
      <w:r>
        <w:rPr>
          <w:sz w:val="20"/>
        </w:rPr>
        <w:t xml:space="preserve">посредством почтовой связи с вложением копий документов, заверенных надлежащим образом.</w:t>
      </w:r>
    </w:p>
    <w:p>
      <w:pPr>
        <w:pStyle w:val="0"/>
        <w:spacing w:before="200" w:line-rule="auto"/>
        <w:ind w:firstLine="540"/>
        <w:jc w:val="both"/>
      </w:pPr>
      <w:r>
        <w:rPr>
          <w:sz w:val="20"/>
        </w:rPr>
        <w:t xml:space="preserve">За дополнительной информацией Вы можете обратиться в отдел образования района по месту жительства.</w:t>
      </w:r>
    </w:p>
    <w:p>
      <w:pPr>
        <w:pStyle w:val="0"/>
        <w:jc w:val="both"/>
      </w:pPr>
      <w:r>
        <w:rPr>
          <w:sz w:val="20"/>
        </w:rPr>
      </w:r>
    </w:p>
    <w:p>
      <w:pPr>
        <w:pStyle w:val="0"/>
        <w:jc w:val="both"/>
      </w:pPr>
      <w:r>
        <w:rPr>
          <w:sz w:val="20"/>
        </w:rPr>
        <w:t xml:space="preserve">Руководитель муниципального образовательного учреждения 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16</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pStyle w:val="0"/>
        <w:jc w:val="both"/>
      </w:pPr>
      <w:r>
        <w:rPr>
          <w:sz w:val="20"/>
        </w:rPr>
      </w:r>
    </w:p>
    <w:p>
      <w:pPr>
        <w:pStyle w:val="0"/>
        <w:jc w:val="center"/>
      </w:pPr>
      <w:r>
        <w:rPr>
          <w:sz w:val="20"/>
        </w:rPr>
        <w:t xml:space="preserve">ЖУРНАЛ</w:t>
      </w:r>
    </w:p>
    <w:p>
      <w:pPr>
        <w:pStyle w:val="0"/>
        <w:jc w:val="center"/>
      </w:pPr>
      <w:r>
        <w:rPr>
          <w:sz w:val="20"/>
        </w:rPr>
        <w:t xml:space="preserve">регистрации заявлений на перевод в другое муниципальное</w:t>
      </w:r>
    </w:p>
    <w:p>
      <w:pPr>
        <w:pStyle w:val="0"/>
        <w:jc w:val="center"/>
      </w:pPr>
      <w:r>
        <w:rPr>
          <w:sz w:val="20"/>
        </w:rPr>
        <w:t xml:space="preserve">образовательное учреждение</w:t>
      </w:r>
    </w:p>
    <w:p>
      <w:pPr>
        <w:pStyle w:val="0"/>
        <w:jc w:val="both"/>
      </w:pPr>
      <w:r>
        <w:rPr>
          <w:sz w:val="20"/>
        </w:rPr>
      </w:r>
    </w:p>
    <w:p>
      <w:pPr>
        <w:pStyle w:val="0"/>
        <w:ind w:firstLine="540"/>
        <w:jc w:val="both"/>
      </w:pPr>
      <w:r>
        <w:rPr>
          <w:sz w:val="20"/>
        </w:rPr>
        <w:t xml:space="preserve">Утратил силу. - </w:t>
      </w:r>
      <w:hyperlink w:history="0" r:id="rId116"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Постановление</w:t>
        </w:r>
      </w:hyperlink>
      <w:r>
        <w:rPr>
          <w:sz w:val="20"/>
        </w:rPr>
        <w:t xml:space="preserve"> Администрации г. Перми от 10.01.2024 N 8.</w:t>
      </w:r>
    </w:p>
    <w:p>
      <w:pPr>
        <w:pStyle w:val="0"/>
        <w:ind w:firstLine="54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17</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7"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0"/>
              </w:rPr>
              <w:t xml:space="preserve">УВЕДОМЛЕНИЕ</w:t>
            </w:r>
          </w:p>
          <w:p>
            <w:pPr>
              <w:pStyle w:val="0"/>
              <w:jc w:val="center"/>
            </w:pPr>
            <w:r>
              <w:rPr>
                <w:sz w:val="20"/>
              </w:rPr>
              <w:t xml:space="preserve">об отказе в приеме документов</w:t>
            </w:r>
          </w:p>
        </w:tc>
      </w:tr>
      <w:tr>
        <w:tc>
          <w:tcPr>
            <w:tcW w:w="9071" w:type="dxa"/>
            <w:tcBorders>
              <w:top w:val="nil"/>
              <w:left w:val="nil"/>
              <w:bottom w:val="nil"/>
              <w:right w:val="nil"/>
            </w:tcBorders>
          </w:tcPr>
          <w:p>
            <w:pPr>
              <w:pStyle w:val="0"/>
              <w:ind w:firstLine="283"/>
              <w:jc w:val="both"/>
            </w:pPr>
            <w:r>
              <w:rPr>
                <w:sz w:val="20"/>
              </w:rPr>
              <w:t xml:space="preserve">Уважаемый(-ая) ________________________________________________________,</w:t>
            </w:r>
          </w:p>
          <w:p>
            <w:pPr>
              <w:pStyle w:val="0"/>
              <w:jc w:val="center"/>
            </w:pPr>
            <w:r>
              <w:rPr>
                <w:sz w:val="20"/>
              </w:rPr>
              <w:t xml:space="preserve">(Ф.И.О. заявителя)</w:t>
            </w:r>
          </w:p>
          <w:p>
            <w:pPr>
              <w:pStyle w:val="0"/>
              <w:jc w:val="both"/>
            </w:pPr>
            <w:r>
              <w:rPr>
                <w:sz w:val="20"/>
              </w:rPr>
              <w:t xml:space="preserve">уведомляем Вас, что в приеме документов Вам отказано по причине:</w:t>
            </w:r>
          </w:p>
          <w:p>
            <w:pPr>
              <w:pStyle w:val="0"/>
              <w:ind w:firstLine="283"/>
              <w:jc w:val="both"/>
            </w:pPr>
            <w:r>
              <w:rPr>
                <w:sz w:val="20"/>
              </w:rPr>
              <w:t xml:space="preserve">представление неполной информации (пакет документов от заявителя), необходимой для предоставления муниципальной услуги согласно </w:t>
            </w:r>
            <w:hyperlink w:history="0" r:id="rId118" w:tooltip="Постановление Администрации г. Перми от 04.03.2022 N 143 (ред. от 11.04.2023) &quot;Об утверждении Административного регламента предоставления департаментом образования администрации города Перми муниципальной услуги &quot;Постановка на учет и направление детей в муниципальные образовательные учреждения, реализующие образовательные программы дошкольного образования&quot; {КонсультантПлюс}">
              <w:r>
                <w:rPr>
                  <w:sz w:val="20"/>
                  <w:color w:val="0000ff"/>
                </w:rPr>
                <w:t xml:space="preserve">пункту 2.6.1</w:t>
              </w:r>
            </w:hyperlink>
            <w:r>
              <w:rPr>
                <w:sz w:val="20"/>
              </w:rPr>
              <w:t xml:space="preserve"> Административного регламента предоставления департаментом образования администрации города Перми муниципальной услуги "Постановка на учет и направление детей в муниципальные образовательные учреждения, реализующие образовательные программы дошкольного образования", утвержденного постановлением администрации города Перми от 04 марта 2022 г. N 143;</w:t>
            </w:r>
          </w:p>
          <w:p>
            <w:pPr>
              <w:pStyle w:val="0"/>
              <w:ind w:firstLine="283"/>
              <w:jc w:val="both"/>
            </w:pPr>
            <w:r>
              <w:rPr>
                <w:sz w:val="20"/>
              </w:rPr>
              <w:t xml:space="preserve">представленные документы, необходимые для предоставления муниципальной услуги, имеют подчистки и исправления текста, исполнены карандашом, не заверены в порядке, установленном законодательством Российской Федерации;</w:t>
            </w:r>
          </w:p>
          <w:p>
            <w:pPr>
              <w:pStyle w:val="0"/>
              <w:ind w:firstLine="283"/>
              <w:jc w:val="both"/>
            </w:pPr>
            <w:r>
              <w:rPr>
                <w:sz w:val="20"/>
              </w:rPr>
              <w:t xml:space="preserve">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pPr>
              <w:pStyle w:val="0"/>
            </w:pPr>
            <w:r>
              <w:rPr>
                <w:sz w:val="20"/>
              </w:rPr>
            </w:r>
          </w:p>
          <w:p>
            <w:pPr>
              <w:pStyle w:val="0"/>
              <w:jc w:val="both"/>
            </w:pPr>
            <w:r>
              <w:rPr>
                <w:sz w:val="20"/>
              </w:rPr>
              <w:t xml:space="preserve">Специалист МФЦ (РОО) ___________________________________________________</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18</w:t>
      </w:r>
    </w:p>
    <w:p>
      <w:pPr>
        <w:pStyle w:val="0"/>
        <w:jc w:val="right"/>
      </w:pPr>
      <w:r>
        <w:rPr>
          <w:sz w:val="20"/>
        </w:rPr>
        <w:t xml:space="preserve">к Положению</w:t>
      </w:r>
    </w:p>
    <w:p>
      <w:pPr>
        <w:pStyle w:val="0"/>
        <w:jc w:val="right"/>
      </w:pPr>
      <w:r>
        <w:rPr>
          <w:sz w:val="20"/>
        </w:rPr>
        <w:t xml:space="preserve">о порядке организации</w:t>
      </w:r>
    </w:p>
    <w:p>
      <w:pPr>
        <w:pStyle w:val="0"/>
        <w:jc w:val="right"/>
      </w:pPr>
      <w:r>
        <w:rPr>
          <w:sz w:val="20"/>
        </w:rPr>
        <w:t xml:space="preserve">общедоступного дошкольного</w:t>
      </w:r>
    </w:p>
    <w:p>
      <w:pPr>
        <w:pStyle w:val="0"/>
        <w:jc w:val="right"/>
      </w:pPr>
      <w:r>
        <w:rPr>
          <w:sz w:val="20"/>
        </w:rPr>
        <w:t xml:space="preserve">образования, присмотра</w:t>
      </w:r>
    </w:p>
    <w:p>
      <w:pPr>
        <w:pStyle w:val="0"/>
        <w:jc w:val="right"/>
      </w:pPr>
      <w:r>
        <w:rPr>
          <w:sz w:val="20"/>
        </w:rPr>
        <w:t xml:space="preserve">и ухода в муниципальных</w:t>
      </w:r>
    </w:p>
    <w:p>
      <w:pPr>
        <w:pStyle w:val="0"/>
        <w:jc w:val="right"/>
      </w:pPr>
      <w:r>
        <w:rPr>
          <w:sz w:val="20"/>
        </w:rPr>
        <w:t xml:space="preserve">образовательных учреждениях</w:t>
      </w:r>
    </w:p>
    <w:p>
      <w:pPr>
        <w:pStyle w:val="0"/>
        <w:jc w:val="right"/>
      </w:pPr>
      <w:r>
        <w:rPr>
          <w:sz w:val="20"/>
        </w:rPr>
        <w:t xml:space="preserve">города Перми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9" w:tooltip="Постановление Администрации г. Перми от 10.01.2024 N 8 &quot;О внесении изменений в Положение о порядке организации общедоступного дошкольного образования, присмотра и ухода в муниципальных образовательных учреждениях города Перми, утвержденное постановлением администрации города Перми от 01.03.2013 N 112&quot; {КонсультантПлюс}">
              <w:r>
                <w:rPr>
                  <w:sz w:val="20"/>
                  <w:color w:val="0000ff"/>
                </w:rPr>
                <w:t xml:space="preserve">Постановления</w:t>
              </w:r>
            </w:hyperlink>
            <w:r>
              <w:rPr>
                <w:sz w:val="20"/>
                <w:color w:val="392c69"/>
              </w:rPr>
              <w:t xml:space="preserve"> Администрации г. Перми от 10.01.2024 N 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1088" w:name="P1088"/>
          <w:bookmarkEnd w:id="1088"/>
          <w:p>
            <w:pPr>
              <w:pStyle w:val="0"/>
              <w:jc w:val="center"/>
            </w:pPr>
            <w:r>
              <w:rPr>
                <w:sz w:val="20"/>
              </w:rPr>
              <w:t xml:space="preserve">УВЕДОМЛЕНИЕ</w:t>
            </w:r>
          </w:p>
          <w:p>
            <w:pPr>
              <w:pStyle w:val="0"/>
              <w:jc w:val="center"/>
            </w:pPr>
            <w:r>
              <w:rPr>
                <w:sz w:val="20"/>
              </w:rPr>
              <w:t xml:space="preserve">об отказе в предоставлении муниципальной услуги в части</w:t>
            </w:r>
          </w:p>
          <w:p>
            <w:pPr>
              <w:pStyle w:val="0"/>
              <w:jc w:val="center"/>
            </w:pPr>
            <w:r>
              <w:rPr>
                <w:sz w:val="20"/>
              </w:rPr>
              <w:t xml:space="preserve">промежуточного результата - постановки на учет</w:t>
            </w:r>
          </w:p>
        </w:tc>
      </w:tr>
      <w:tr>
        <w:tc>
          <w:tcPr>
            <w:tcW w:w="9071" w:type="dxa"/>
            <w:tcBorders>
              <w:top w:val="nil"/>
              <w:left w:val="nil"/>
              <w:bottom w:val="nil"/>
              <w:right w:val="nil"/>
            </w:tcBorders>
          </w:tcPr>
          <w:p>
            <w:pPr>
              <w:pStyle w:val="0"/>
              <w:ind w:firstLine="283"/>
              <w:jc w:val="both"/>
            </w:pPr>
            <w:r>
              <w:rPr>
                <w:sz w:val="20"/>
              </w:rPr>
              <w:t xml:space="preserve">Уважаемый(-ая) ________________________________________________________,</w:t>
            </w:r>
          </w:p>
          <w:p>
            <w:pPr>
              <w:pStyle w:val="0"/>
              <w:jc w:val="center"/>
            </w:pPr>
            <w:r>
              <w:rPr>
                <w:sz w:val="20"/>
              </w:rPr>
              <w:t xml:space="preserve">(Ф.И.О. заявителя)</w:t>
            </w:r>
          </w:p>
          <w:p>
            <w:pPr>
              <w:pStyle w:val="0"/>
              <w:ind w:firstLine="283"/>
              <w:jc w:val="both"/>
            </w:pPr>
            <w:r>
              <w:rPr>
                <w:sz w:val="20"/>
              </w:rPr>
              <w:t xml:space="preserve">уведомляем Вас, что в предоставлении муниципальной услуги в части промежуточного результата - постановки на учет Вам отказано по причине:</w:t>
            </w:r>
          </w:p>
          <w:p>
            <w:pPr>
              <w:pStyle w:val="0"/>
              <w:ind w:firstLine="283"/>
              <w:jc w:val="both"/>
            </w:pPr>
            <w:r>
              <w:rPr>
                <w:sz w:val="20"/>
              </w:rPr>
              <w:t xml:space="preserve">представление недостоверной информации согласно </w:t>
            </w:r>
            <w:hyperlink w:history="0" r:id="rId120" w:tooltip="Постановление Администрации г. Перми от 04.03.2022 N 143 (ред. от 11.04.2023) &quot;Об утверждении Административного регламента предоставления департаментом образования администрации города Перми муниципальной услуги &quot;Постановка на учет и направление детей в муниципальные образовательные учреждения, реализующие образовательные программы дошкольного образования&quot; {КонсультантПлюс}">
              <w:r>
                <w:rPr>
                  <w:sz w:val="20"/>
                  <w:color w:val="0000ff"/>
                </w:rPr>
                <w:t xml:space="preserve">пунктам 2.6.1</w:t>
              </w:r>
            </w:hyperlink>
            <w:r>
              <w:rPr>
                <w:sz w:val="20"/>
              </w:rPr>
              <w:t xml:space="preserve">-</w:t>
            </w:r>
            <w:hyperlink w:history="0" r:id="rId121" w:tooltip="Постановление Администрации г. Перми от 04.03.2022 N 143 (ред. от 11.04.2023) &quot;Об утверждении Административного регламента предоставления департаментом образования администрации города Перми муниципальной услуги &quot;Постановка на учет и направление детей в муниципальные образовательные учреждения, реализующие образовательные программы дошкольного образования&quot; {КонсультантПлюс}">
              <w:r>
                <w:rPr>
                  <w:sz w:val="20"/>
                  <w:color w:val="0000ff"/>
                </w:rPr>
                <w:t xml:space="preserve">2.6.2</w:t>
              </w:r>
            </w:hyperlink>
            <w:r>
              <w:rPr>
                <w:sz w:val="20"/>
              </w:rPr>
              <w:t xml:space="preserve"> Административного регламента, в том числе если ребенок уже зарегистрирован в информационной системе или посещает МОУ;</w:t>
            </w:r>
          </w:p>
          <w:p>
            <w:pPr>
              <w:pStyle w:val="0"/>
              <w:ind w:firstLine="283"/>
              <w:jc w:val="both"/>
            </w:pPr>
            <w:r>
              <w:rPr>
                <w:sz w:val="20"/>
              </w:rPr>
              <w:t xml:space="preserve">представленные документы или сведения, необходимые для предоставления муниципальной услуги, утратили силу;</w:t>
            </w:r>
          </w:p>
          <w:p>
            <w:pPr>
              <w:pStyle w:val="0"/>
              <w:ind w:firstLine="283"/>
              <w:jc w:val="both"/>
            </w:pPr>
            <w:r>
              <w:rPr>
                <w:sz w:val="20"/>
              </w:rPr>
              <w:t xml:space="preserve">неполное (некорректное) заполнение полей в форме заявления, в том числе неполное (некорректное) заполнение обязательных полей в случае подачи заявления посредством Единого портала;</w:t>
            </w:r>
          </w:p>
          <w:p>
            <w:pPr>
              <w:pStyle w:val="0"/>
              <w:ind w:firstLine="283"/>
              <w:jc w:val="both"/>
            </w:pPr>
            <w:r>
              <w:rPr>
                <w:sz w:val="20"/>
              </w:rPr>
              <w:t xml:space="preserve">предоставление неполной информации, в том числе неполного пакета документов при подаче заявления в электронном виде;</w:t>
            </w:r>
          </w:p>
          <w:p>
            <w:pPr>
              <w:pStyle w:val="0"/>
              <w:ind w:firstLine="283"/>
              <w:jc w:val="both"/>
            </w:pPr>
            <w:r>
              <w:rPr>
                <w:sz w:val="20"/>
              </w:rPr>
              <w:t xml:space="preserve">заявитель не относится к кругу лиц, имеющих право на предоставление муниципальной услуги.</w:t>
            </w:r>
          </w:p>
          <w:p>
            <w:pPr>
              <w:pStyle w:val="0"/>
            </w:pPr>
            <w:r>
              <w:rPr>
                <w:sz w:val="20"/>
              </w:rPr>
            </w:r>
          </w:p>
          <w:p>
            <w:pPr>
              <w:pStyle w:val="0"/>
              <w:jc w:val="both"/>
            </w:pPr>
            <w:r>
              <w:rPr>
                <w:sz w:val="20"/>
              </w:rPr>
              <w:t xml:space="preserve">Специалист МФЦ (РОО) ___________________________________________________.</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г. Перми от 01.03.2013 N 112</w:t>
            <w:br/>
            <w:t>(ред. от 10.01.2024)</w:t>
            <w:br/>
            <w:t>"Об утверждении Положения о порядке органи...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368&amp;n=66013&amp;dst=100005" TargetMode = "External"/>
	<Relationship Id="rId8" Type="http://schemas.openxmlformats.org/officeDocument/2006/relationships/hyperlink" Target="https://login.consultant.ru/link/?req=doc&amp;base=RLAW368&amp;n=66812&amp;dst=100005" TargetMode = "External"/>
	<Relationship Id="rId9" Type="http://schemas.openxmlformats.org/officeDocument/2006/relationships/hyperlink" Target="https://login.consultant.ru/link/?req=doc&amp;base=RLAW368&amp;n=68270&amp;dst=100005" TargetMode = "External"/>
	<Relationship Id="rId10" Type="http://schemas.openxmlformats.org/officeDocument/2006/relationships/hyperlink" Target="https://login.consultant.ru/link/?req=doc&amp;base=RLAW368&amp;n=75288&amp;dst=100005" TargetMode = "External"/>
	<Relationship Id="rId11" Type="http://schemas.openxmlformats.org/officeDocument/2006/relationships/hyperlink" Target="https://login.consultant.ru/link/?req=doc&amp;base=RLAW368&amp;n=78049&amp;dst=100005" TargetMode = "External"/>
	<Relationship Id="rId12" Type="http://schemas.openxmlformats.org/officeDocument/2006/relationships/hyperlink" Target="https://login.consultant.ru/link/?req=doc&amp;base=RLAW368&amp;n=82120&amp;dst=100005" TargetMode = "External"/>
	<Relationship Id="rId13" Type="http://schemas.openxmlformats.org/officeDocument/2006/relationships/hyperlink" Target="https://login.consultant.ru/link/?req=doc&amp;base=RLAW368&amp;n=92875&amp;dst=100005" TargetMode = "External"/>
	<Relationship Id="rId14" Type="http://schemas.openxmlformats.org/officeDocument/2006/relationships/hyperlink" Target="https://login.consultant.ru/link/?req=doc&amp;base=RLAW368&amp;n=103694&amp;dst=100005" TargetMode = "External"/>
	<Relationship Id="rId15" Type="http://schemas.openxmlformats.org/officeDocument/2006/relationships/hyperlink" Target="https://login.consultant.ru/link/?req=doc&amp;base=RLAW368&amp;n=116103&amp;dst=100009" TargetMode = "External"/>
	<Relationship Id="rId16" Type="http://schemas.openxmlformats.org/officeDocument/2006/relationships/hyperlink" Target="https://login.consultant.ru/link/?req=doc&amp;base=RLAW368&amp;n=125072&amp;dst=100005" TargetMode = "External"/>
	<Relationship Id="rId17" Type="http://schemas.openxmlformats.org/officeDocument/2006/relationships/hyperlink" Target="https://login.consultant.ru/link/?req=doc&amp;base=RLAW368&amp;n=137228&amp;dst=100005" TargetMode = "External"/>
	<Relationship Id="rId18" Type="http://schemas.openxmlformats.org/officeDocument/2006/relationships/hyperlink" Target="https://login.consultant.ru/link/?req=doc&amp;base=RLAW368&amp;n=151034&amp;dst=100005" TargetMode = "External"/>
	<Relationship Id="rId19" Type="http://schemas.openxmlformats.org/officeDocument/2006/relationships/hyperlink" Target="https://login.consultant.ru/link/?req=doc&amp;base=RLAW368&amp;n=164939&amp;dst=100005" TargetMode = "External"/>
	<Relationship Id="rId20" Type="http://schemas.openxmlformats.org/officeDocument/2006/relationships/hyperlink" Target="https://login.consultant.ru/link/?req=doc&amp;base=RLAW368&amp;n=179357&amp;dst=100005" TargetMode = "External"/>
	<Relationship Id="rId21" Type="http://schemas.openxmlformats.org/officeDocument/2006/relationships/hyperlink" Target="https://login.consultant.ru/link/?req=doc&amp;base=RLAW368&amp;n=187506&amp;dst=100005" TargetMode = "External"/>
	<Relationship Id="rId22" Type="http://schemas.openxmlformats.org/officeDocument/2006/relationships/hyperlink" Target="https://login.consultant.ru/link/?req=doc&amp;base=RLAW368&amp;n=190097&amp;dst=100005" TargetMode = "External"/>
	<Relationship Id="rId23" Type="http://schemas.openxmlformats.org/officeDocument/2006/relationships/hyperlink" Target="https://login.consultant.ru/link/?req=doc&amp;base=LAW&amp;n=465799&amp;dst=101310" TargetMode = "External"/>
	<Relationship Id="rId24" Type="http://schemas.openxmlformats.org/officeDocument/2006/relationships/hyperlink" Target="https://login.consultant.ru/link/?req=doc&amp;base=LAW&amp;n=451871&amp;dst=100164" TargetMode = "External"/>
	<Relationship Id="rId25" Type="http://schemas.openxmlformats.org/officeDocument/2006/relationships/hyperlink" Target="https://login.consultant.ru/link/?req=doc&amp;base=LAW&amp;n=437396&amp;dst=100014" TargetMode = "External"/>
	<Relationship Id="rId26" Type="http://schemas.openxmlformats.org/officeDocument/2006/relationships/hyperlink" Target="https://login.consultant.ru/link/?req=doc&amp;base=LAW&amp;n=440478&amp;dst=100013" TargetMode = "External"/>
	<Relationship Id="rId27" Type="http://schemas.openxmlformats.org/officeDocument/2006/relationships/hyperlink" Target="https://login.consultant.ru/link/?req=doc&amp;base=RLAW368&amp;n=151034&amp;dst=100005" TargetMode = "External"/>
	<Relationship Id="rId28" Type="http://schemas.openxmlformats.org/officeDocument/2006/relationships/hyperlink" Target="https://login.consultant.ru/link/?req=doc&amp;base=RLAW368&amp;n=75288&amp;dst=100010" TargetMode = "External"/>
	<Relationship Id="rId29" Type="http://schemas.openxmlformats.org/officeDocument/2006/relationships/hyperlink" Target="https://login.consultant.ru/link/?req=doc&amp;base=RLAW368&amp;n=75288&amp;dst=100012" TargetMode = "External"/>
	<Relationship Id="rId30" Type="http://schemas.openxmlformats.org/officeDocument/2006/relationships/hyperlink" Target="https://login.consultant.ru/link/?req=doc&amp;base=RLAW368&amp;n=125072&amp;dst=100005" TargetMode = "External"/>
	<Relationship Id="rId31" Type="http://schemas.openxmlformats.org/officeDocument/2006/relationships/hyperlink" Target="https://login.consultant.ru/link/?req=doc&amp;base=RLAW368&amp;n=137228&amp;dst=100005" TargetMode = "External"/>
	<Relationship Id="rId32" Type="http://schemas.openxmlformats.org/officeDocument/2006/relationships/hyperlink" Target="https://login.consultant.ru/link/?req=doc&amp;base=RLAW368&amp;n=151034&amp;dst=100007" TargetMode = "External"/>
	<Relationship Id="rId33" Type="http://schemas.openxmlformats.org/officeDocument/2006/relationships/hyperlink" Target="https://login.consultant.ru/link/?req=doc&amp;base=RLAW368&amp;n=164939&amp;dst=100005" TargetMode = "External"/>
	<Relationship Id="rId34" Type="http://schemas.openxmlformats.org/officeDocument/2006/relationships/hyperlink" Target="https://login.consultant.ru/link/?req=doc&amp;base=RLAW368&amp;n=179357&amp;dst=100005" TargetMode = "External"/>
	<Relationship Id="rId35" Type="http://schemas.openxmlformats.org/officeDocument/2006/relationships/hyperlink" Target="https://login.consultant.ru/link/?req=doc&amp;base=RLAW368&amp;n=187506&amp;dst=100005" TargetMode = "External"/>
	<Relationship Id="rId36" Type="http://schemas.openxmlformats.org/officeDocument/2006/relationships/hyperlink" Target="https://login.consultant.ru/link/?req=doc&amp;base=RLAW368&amp;n=190097&amp;dst=100005" TargetMode = "External"/>
	<Relationship Id="rId37" Type="http://schemas.openxmlformats.org/officeDocument/2006/relationships/hyperlink" Target="https://login.consultant.ru/link/?req=doc&amp;base=LAW&amp;n=465799&amp;dst=101310" TargetMode = "External"/>
	<Relationship Id="rId38" Type="http://schemas.openxmlformats.org/officeDocument/2006/relationships/hyperlink" Target="https://login.consultant.ru/link/?req=doc&amp;base=LAW&amp;n=451871&amp;dst=100164" TargetMode = "External"/>
	<Relationship Id="rId39" Type="http://schemas.openxmlformats.org/officeDocument/2006/relationships/hyperlink" Target="https://login.consultant.ru/link/?req=doc&amp;base=LAW&amp;n=437396&amp;dst=100014" TargetMode = "External"/>
	<Relationship Id="rId40" Type="http://schemas.openxmlformats.org/officeDocument/2006/relationships/hyperlink" Target="https://login.consultant.ru/link/?req=doc&amp;base=LAW&amp;n=440478&amp;dst=100013" TargetMode = "External"/>
	<Relationship Id="rId41" Type="http://schemas.openxmlformats.org/officeDocument/2006/relationships/hyperlink" Target="https://login.consultant.ru/link/?req=doc&amp;base=LAW&amp;n=358480&amp;dst=100010" TargetMode = "External"/>
	<Relationship Id="rId42" Type="http://schemas.openxmlformats.org/officeDocument/2006/relationships/hyperlink" Target="https://login.consultant.ru/link/?req=doc&amp;base=RLAW368&amp;n=151034&amp;dst=100008" TargetMode = "External"/>
	<Relationship Id="rId43" Type="http://schemas.openxmlformats.org/officeDocument/2006/relationships/hyperlink" Target="https://login.consultant.ru/link/?req=doc&amp;base=RLAW368&amp;n=190097&amp;dst=100006" TargetMode = "External"/>
	<Relationship Id="rId44" Type="http://schemas.openxmlformats.org/officeDocument/2006/relationships/hyperlink" Target="https://login.consultant.ru/link/?req=doc&amp;base=RLAW368&amp;n=190097&amp;dst=100008" TargetMode = "External"/>
	<Relationship Id="rId45" Type="http://schemas.openxmlformats.org/officeDocument/2006/relationships/hyperlink" Target="https://login.consultant.ru/link/?req=doc&amp;base=RLAW368&amp;n=164939&amp;dst=100008" TargetMode = "External"/>
	<Relationship Id="rId46" Type="http://schemas.openxmlformats.org/officeDocument/2006/relationships/hyperlink" Target="https://login.consultant.ru/link/?req=doc&amp;base=RLAW368&amp;n=190097&amp;dst=100010" TargetMode = "External"/>
	<Relationship Id="rId47" Type="http://schemas.openxmlformats.org/officeDocument/2006/relationships/hyperlink" Target="https://login.consultant.ru/link/?req=doc&amp;base=LAW&amp;n=451908&amp;dst=100091" TargetMode = "External"/>
	<Relationship Id="rId48" Type="http://schemas.openxmlformats.org/officeDocument/2006/relationships/hyperlink" Target="https://login.consultant.ru/link/?req=doc&amp;base=RLAW368&amp;n=164939&amp;dst=100016" TargetMode = "External"/>
	<Relationship Id="rId49" Type="http://schemas.openxmlformats.org/officeDocument/2006/relationships/hyperlink" Target="https://login.consultant.ru/link/?req=doc&amp;base=RLAW368&amp;n=190097&amp;dst=100012" TargetMode = "External"/>
	<Relationship Id="rId50" Type="http://schemas.openxmlformats.org/officeDocument/2006/relationships/hyperlink" Target="https://login.consultant.ru/link/?req=doc&amp;base=RLAW368&amp;n=190097&amp;dst=100015" TargetMode = "External"/>
	<Relationship Id="rId51" Type="http://schemas.openxmlformats.org/officeDocument/2006/relationships/hyperlink" Target="https://login.consultant.ru/link/?req=doc&amp;base=RLAW368&amp;n=190097&amp;dst=100018" TargetMode = "External"/>
	<Relationship Id="rId52" Type="http://schemas.openxmlformats.org/officeDocument/2006/relationships/hyperlink" Target="https://login.consultant.ru/link/?req=doc&amp;base=RLAW368&amp;n=164939&amp;dst=100031" TargetMode = "External"/>
	<Relationship Id="rId53" Type="http://schemas.openxmlformats.org/officeDocument/2006/relationships/hyperlink" Target="https://login.consultant.ru/link/?req=doc&amp;base=RLAW368&amp;n=164939&amp;dst=100033" TargetMode = "External"/>
	<Relationship Id="rId54" Type="http://schemas.openxmlformats.org/officeDocument/2006/relationships/hyperlink" Target="https://login.consultant.ru/link/?req=doc&amp;base=LAW&amp;n=451017" TargetMode = "External"/>
	<Relationship Id="rId55" Type="http://schemas.openxmlformats.org/officeDocument/2006/relationships/hyperlink" Target="https://login.consultant.ru/link/?req=doc&amp;base=RLAW368&amp;n=187506&amp;dst=100005" TargetMode = "External"/>
	<Relationship Id="rId56" Type="http://schemas.openxmlformats.org/officeDocument/2006/relationships/hyperlink" Target="https://login.consultant.ru/link/?req=doc&amp;base=RLAW368&amp;n=151034&amp;dst=100017" TargetMode = "External"/>
	<Relationship Id="rId57" Type="http://schemas.openxmlformats.org/officeDocument/2006/relationships/hyperlink" Target="https://login.consultant.ru/link/?req=doc&amp;base=RLAW368&amp;n=190097&amp;dst=100020" TargetMode = "External"/>
	<Relationship Id="rId58" Type="http://schemas.openxmlformats.org/officeDocument/2006/relationships/hyperlink" Target="https://login.consultant.ru/link/?req=doc&amp;base=RLAW368&amp;n=164939&amp;dst=100038" TargetMode = "External"/>
	<Relationship Id="rId59" Type="http://schemas.openxmlformats.org/officeDocument/2006/relationships/hyperlink" Target="https://login.consultant.ru/link/?req=doc&amp;base=RLAW368&amp;n=164939&amp;dst=100039" TargetMode = "External"/>
	<Relationship Id="rId60" Type="http://schemas.openxmlformats.org/officeDocument/2006/relationships/hyperlink" Target="https://login.consultant.ru/link/?req=doc&amp;base=RLAW368&amp;n=164939&amp;dst=100041" TargetMode = "External"/>
	<Relationship Id="rId61" Type="http://schemas.openxmlformats.org/officeDocument/2006/relationships/hyperlink" Target="https://login.consultant.ru/link/?req=doc&amp;base=RLAW368&amp;n=179357&amp;dst=100011" TargetMode = "External"/>
	<Relationship Id="rId62" Type="http://schemas.openxmlformats.org/officeDocument/2006/relationships/hyperlink" Target="https://login.consultant.ru/link/?req=doc&amp;base=RLAW368&amp;n=179357&amp;dst=100013" TargetMode = "External"/>
	<Relationship Id="rId63" Type="http://schemas.openxmlformats.org/officeDocument/2006/relationships/hyperlink" Target="https://login.consultant.ru/link/?req=doc&amp;base=RLAW368&amp;n=190097&amp;dst=100024" TargetMode = "External"/>
	<Relationship Id="rId64" Type="http://schemas.openxmlformats.org/officeDocument/2006/relationships/hyperlink" Target="https://login.consultant.ru/link/?req=doc&amp;base=RLAW368&amp;n=164939&amp;dst=100044" TargetMode = "External"/>
	<Relationship Id="rId65" Type="http://schemas.openxmlformats.org/officeDocument/2006/relationships/hyperlink" Target="https://login.consultant.ru/link/?req=doc&amp;base=RLAW368&amp;n=164939&amp;dst=100046" TargetMode = "External"/>
	<Relationship Id="rId66" Type="http://schemas.openxmlformats.org/officeDocument/2006/relationships/hyperlink" Target="https://login.consultant.ru/link/?req=doc&amp;base=RLAW368&amp;n=137228&amp;dst=100020" TargetMode = "External"/>
	<Relationship Id="rId67" Type="http://schemas.openxmlformats.org/officeDocument/2006/relationships/hyperlink" Target="https://login.consultant.ru/link/?req=doc&amp;base=LAW&amp;n=440478&amp;dst=100013" TargetMode = "External"/>
	<Relationship Id="rId68" Type="http://schemas.openxmlformats.org/officeDocument/2006/relationships/hyperlink" Target="https://login.consultant.ru/link/?req=doc&amp;base=RLAW368&amp;n=151034&amp;dst=100029" TargetMode = "External"/>
	<Relationship Id="rId69" Type="http://schemas.openxmlformats.org/officeDocument/2006/relationships/hyperlink" Target="https://login.consultant.ru/link/?req=doc&amp;base=LAW&amp;n=451908&amp;dst=100091" TargetMode = "External"/>
	<Relationship Id="rId70" Type="http://schemas.openxmlformats.org/officeDocument/2006/relationships/hyperlink" Target="https://login.consultant.ru/link/?req=doc&amp;base=RLAW368&amp;n=164939&amp;dst=100048" TargetMode = "External"/>
	<Relationship Id="rId71" Type="http://schemas.openxmlformats.org/officeDocument/2006/relationships/hyperlink" Target="https://login.consultant.ru/link/?req=doc&amp;base=RLAW368&amp;n=190097&amp;dst=100026" TargetMode = "External"/>
	<Relationship Id="rId72" Type="http://schemas.openxmlformats.org/officeDocument/2006/relationships/hyperlink" Target="https://login.consultant.ru/link/?req=doc&amp;base=RLAW368&amp;n=164939&amp;dst=100057" TargetMode = "External"/>
	<Relationship Id="rId73" Type="http://schemas.openxmlformats.org/officeDocument/2006/relationships/hyperlink" Target="https://login.consultant.ru/link/?req=doc&amp;base=RLAW368&amp;n=190097&amp;dst=100028" TargetMode = "External"/>
	<Relationship Id="rId74" Type="http://schemas.openxmlformats.org/officeDocument/2006/relationships/hyperlink" Target="https://login.consultant.ru/link/?req=doc&amp;base=LAW&amp;n=451908&amp;dst=100091" TargetMode = "External"/>
	<Relationship Id="rId75" Type="http://schemas.openxmlformats.org/officeDocument/2006/relationships/hyperlink" Target="https://login.consultant.ru/link/?req=doc&amp;base=RLAW368&amp;n=190097&amp;dst=100030" TargetMode = "External"/>
	<Relationship Id="rId76" Type="http://schemas.openxmlformats.org/officeDocument/2006/relationships/hyperlink" Target="https://login.consultant.ru/link/?req=doc&amp;base=RLAW368&amp;n=190097&amp;dst=100037" TargetMode = "External"/>
	<Relationship Id="rId77" Type="http://schemas.openxmlformats.org/officeDocument/2006/relationships/hyperlink" Target="https://login.consultant.ru/link/?req=doc&amp;base=RLAW368&amp;n=164939&amp;dst=100069" TargetMode = "External"/>
	<Relationship Id="rId78" Type="http://schemas.openxmlformats.org/officeDocument/2006/relationships/hyperlink" Target="https://login.consultant.ru/link/?req=doc&amp;base=RLAW368&amp;n=190097&amp;dst=100038" TargetMode = "External"/>
	<Relationship Id="rId79" Type="http://schemas.openxmlformats.org/officeDocument/2006/relationships/hyperlink" Target="https://login.consultant.ru/link/?req=doc&amp;base=RLAW368&amp;n=190097&amp;dst=100039" TargetMode = "External"/>
	<Relationship Id="rId80" Type="http://schemas.openxmlformats.org/officeDocument/2006/relationships/hyperlink" Target="https://login.consultant.ru/link/?req=doc&amp;base=RLAW368&amp;n=190097&amp;dst=100040" TargetMode = "External"/>
	<Relationship Id="rId81" Type="http://schemas.openxmlformats.org/officeDocument/2006/relationships/hyperlink" Target="https://login.consultant.ru/link/?req=doc&amp;base=RLAW368&amp;n=164939&amp;dst=100074" TargetMode = "External"/>
	<Relationship Id="rId82" Type="http://schemas.openxmlformats.org/officeDocument/2006/relationships/hyperlink" Target="https://login.consultant.ru/link/?req=doc&amp;base=RLAW368&amp;n=164939&amp;dst=100075" TargetMode = "External"/>
	<Relationship Id="rId83" Type="http://schemas.openxmlformats.org/officeDocument/2006/relationships/hyperlink" Target="https://login.consultant.ru/link/?req=doc&amp;base=RLAW368&amp;n=190097&amp;dst=100041" TargetMode = "External"/>
	<Relationship Id="rId84" Type="http://schemas.openxmlformats.org/officeDocument/2006/relationships/hyperlink" Target="https://login.consultant.ru/link/?req=doc&amp;base=LAW&amp;n=465548&amp;dst=279" TargetMode = "External"/>
	<Relationship Id="rId85" Type="http://schemas.openxmlformats.org/officeDocument/2006/relationships/hyperlink" Target="https://login.consultant.ru/link/?req=doc&amp;base=LAW&amp;n=420610&amp;dst=100041" TargetMode = "External"/>
	<Relationship Id="rId86" Type="http://schemas.openxmlformats.org/officeDocument/2006/relationships/hyperlink" Target="https://login.consultant.ru/link/?req=doc&amp;base=LAW&amp;n=450822&amp;dst=56" TargetMode = "External"/>
	<Relationship Id="rId87" Type="http://schemas.openxmlformats.org/officeDocument/2006/relationships/hyperlink" Target="https://login.consultant.ru/link/?req=doc&amp;base=LAW&amp;n=420611&amp;dst=100039" TargetMode = "External"/>
	<Relationship Id="rId88" Type="http://schemas.openxmlformats.org/officeDocument/2006/relationships/hyperlink" Target="https://login.consultant.ru/link/?req=doc&amp;base=LAW&amp;n=451864&amp;dst=272" TargetMode = "External"/>
	<Relationship Id="rId89" Type="http://schemas.openxmlformats.org/officeDocument/2006/relationships/hyperlink" Target="https://login.consultant.ru/link/?req=doc&amp;base=LAW&amp;n=451864&amp;dst=273" TargetMode = "External"/>
	<Relationship Id="rId90" Type="http://schemas.openxmlformats.org/officeDocument/2006/relationships/hyperlink" Target="https://login.consultant.ru/link/?req=doc&amp;base=LAW&amp;n=330393&amp;dst=100078" TargetMode = "External"/>
	<Relationship Id="rId91" Type="http://schemas.openxmlformats.org/officeDocument/2006/relationships/hyperlink" Target="https://login.consultant.ru/link/?req=doc&amp;base=LAW&amp;n=173381&amp;dst=100017" TargetMode = "External"/>
	<Relationship Id="rId92" Type="http://schemas.openxmlformats.org/officeDocument/2006/relationships/hyperlink" Target="https://login.consultant.ru/link/?req=doc&amp;base=LAW&amp;n=451742&amp;dst=573" TargetMode = "External"/>
	<Relationship Id="rId93" Type="http://schemas.openxmlformats.org/officeDocument/2006/relationships/hyperlink" Target="https://login.consultant.ru/link/?req=doc&amp;base=LAW&amp;n=181977" TargetMode = "External"/>
	<Relationship Id="rId94" Type="http://schemas.openxmlformats.org/officeDocument/2006/relationships/hyperlink" Target="https://login.consultant.ru/link/?req=doc&amp;base=LAW&amp;n=454142&amp;dst=63" TargetMode = "External"/>
	<Relationship Id="rId95" Type="http://schemas.openxmlformats.org/officeDocument/2006/relationships/hyperlink" Target="https://login.consultant.ru/link/?req=doc&amp;base=LAW&amp;n=464906&amp;dst=100684" TargetMode = "External"/>
	<Relationship Id="rId96" Type="http://schemas.openxmlformats.org/officeDocument/2006/relationships/hyperlink" Target="https://login.consultant.ru/link/?req=doc&amp;base=LAW&amp;n=465799" TargetMode = "External"/>
	<Relationship Id="rId97" Type="http://schemas.openxmlformats.org/officeDocument/2006/relationships/hyperlink" Target="https://login.consultant.ru/link/?req=doc&amp;base=LAW&amp;n=451871" TargetMode = "External"/>
	<Relationship Id="rId98" Type="http://schemas.openxmlformats.org/officeDocument/2006/relationships/hyperlink" Target="https://login.consultant.ru/link/?req=doc&amp;base=RLAW368&amp;n=136650" TargetMode = "External"/>
	<Relationship Id="rId99" Type="http://schemas.openxmlformats.org/officeDocument/2006/relationships/hyperlink" Target="https://login.consultant.ru/link/?req=doc&amp;base=LAW&amp;n=464906&amp;dst=489" TargetMode = "External"/>
	<Relationship Id="rId100" Type="http://schemas.openxmlformats.org/officeDocument/2006/relationships/hyperlink" Target="https://login.consultant.ru/link/?req=doc&amp;base=LAW&amp;n=464906&amp;dst=489" TargetMode = "External"/>
	<Relationship Id="rId101" Type="http://schemas.openxmlformats.org/officeDocument/2006/relationships/hyperlink" Target="https://login.consultant.ru/link/?req=doc&amp;base=LAW&amp;n=153627" TargetMode = "External"/>
	<Relationship Id="rId102" Type="http://schemas.openxmlformats.org/officeDocument/2006/relationships/hyperlink" Target="https://login.consultant.ru/link/?req=doc&amp;base=LAW&amp;n=41141&amp;dst=100005" TargetMode = "External"/>
	<Relationship Id="rId103" Type="http://schemas.openxmlformats.org/officeDocument/2006/relationships/hyperlink" Target="https://login.consultant.ru/link/?req=doc&amp;base=RLAW368&amp;n=185988&amp;dst=265" TargetMode = "External"/>
	<Relationship Id="rId104" Type="http://schemas.openxmlformats.org/officeDocument/2006/relationships/hyperlink" Target="https://login.consultant.ru/link/?req=doc&amp;base=RLAW368&amp;n=184654" TargetMode = "External"/>
	<Relationship Id="rId105" Type="http://schemas.openxmlformats.org/officeDocument/2006/relationships/hyperlink" Target="https://login.consultant.ru/link/?req=doc&amp;base=LAW&amp;n=391609&amp;dst=100008" TargetMode = "External"/>
	<Relationship Id="rId106" Type="http://schemas.openxmlformats.org/officeDocument/2006/relationships/hyperlink" Target="https://login.consultant.ru/link/?req=doc&amp;base=LAW&amp;n=454013&amp;dst=37" TargetMode = "External"/>
	<Relationship Id="rId107" Type="http://schemas.openxmlformats.org/officeDocument/2006/relationships/hyperlink" Target="https://login.consultant.ru/link/?req=doc&amp;base=LAW&amp;n=452915&amp;dst=3" TargetMode = "External"/>
	<Relationship Id="rId108" Type="http://schemas.openxmlformats.org/officeDocument/2006/relationships/hyperlink" Target="https://login.consultant.ru/link/?req=doc&amp;base=LAW&amp;n=451908&amp;dst=100091" TargetMode = "External"/>
	<Relationship Id="rId109" Type="http://schemas.openxmlformats.org/officeDocument/2006/relationships/hyperlink" Target="https://login.consultant.ru/link/?req=doc&amp;base=LAW&amp;n=453483&amp;dst=100245" TargetMode = "External"/>
	<Relationship Id="rId110" Type="http://schemas.openxmlformats.org/officeDocument/2006/relationships/hyperlink" Target="https://login.consultant.ru/link/?req=doc&amp;base=LAW&amp;n=451871&amp;dst=780" TargetMode = "External"/>
	<Relationship Id="rId111" Type="http://schemas.openxmlformats.org/officeDocument/2006/relationships/hyperlink" Target="https://login.consultant.ru/link/?req=doc&amp;base=RLAW368&amp;n=164939&amp;dst=100084" TargetMode = "External"/>
	<Relationship Id="rId112" Type="http://schemas.openxmlformats.org/officeDocument/2006/relationships/hyperlink" Target="https://login.consultant.ru/link/?req=doc&amp;base=RLAW368&amp;n=190097&amp;dst=100042" TargetMode = "External"/>
	<Relationship Id="rId113" Type="http://schemas.openxmlformats.org/officeDocument/2006/relationships/hyperlink" Target="https://login.consultant.ru/link/?req=doc&amp;base=LAW&amp;n=451908&amp;dst=100091" TargetMode = "External"/>
	<Relationship Id="rId114" Type="http://schemas.openxmlformats.org/officeDocument/2006/relationships/hyperlink" Target="https://login.consultant.ru/link/?req=doc&amp;base=RLAW368&amp;n=190097&amp;dst=100043" TargetMode = "External"/>
	<Relationship Id="rId115" Type="http://schemas.openxmlformats.org/officeDocument/2006/relationships/hyperlink" Target="https://login.consultant.ru/link/?req=doc&amp;base=RLAW368&amp;n=190097&amp;dst=100044" TargetMode = "External"/>
	<Relationship Id="rId116" Type="http://schemas.openxmlformats.org/officeDocument/2006/relationships/hyperlink" Target="https://login.consultant.ru/link/?req=doc&amp;base=RLAW368&amp;n=190097&amp;dst=100045" TargetMode = "External"/>
	<Relationship Id="rId117" Type="http://schemas.openxmlformats.org/officeDocument/2006/relationships/hyperlink" Target="https://login.consultant.ru/link/?req=doc&amp;base=RLAW368&amp;n=190097&amp;dst=100046" TargetMode = "External"/>
	<Relationship Id="rId118" Type="http://schemas.openxmlformats.org/officeDocument/2006/relationships/hyperlink" Target="https://login.consultant.ru/link/?req=doc&amp;base=RLAW368&amp;n=179321&amp;dst=100119" TargetMode = "External"/>
	<Relationship Id="rId119" Type="http://schemas.openxmlformats.org/officeDocument/2006/relationships/hyperlink" Target="https://login.consultant.ru/link/?req=doc&amp;base=RLAW368&amp;n=190097&amp;dst=100047" TargetMode = "External"/>
	<Relationship Id="rId120" Type="http://schemas.openxmlformats.org/officeDocument/2006/relationships/hyperlink" Target="https://login.consultant.ru/link/?req=doc&amp;base=RLAW368&amp;n=179321&amp;dst=100119" TargetMode = "External"/>
	<Relationship Id="rId121" Type="http://schemas.openxmlformats.org/officeDocument/2006/relationships/hyperlink" Target="https://login.consultant.ru/link/?req=doc&amp;base=RLAW368&amp;n=179321&amp;dst=100125"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г. Перми от 01.03.2013 N 112
(ред. от 10.01.2024)
"Об утверждении Положения о порядке организации общедоступного дошкольного образования, присмотра и ухода в муниципальных образовательных учреждениях города Перми"</dc:title>
  <dcterms:created xsi:type="dcterms:W3CDTF">2024-01-26T06:21:17Z</dcterms:created>
</cp:coreProperties>
</file>